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38C6A" w14:textId="610E15F8" w:rsidR="00B94FE7" w:rsidRPr="00BE5AC1" w:rsidRDefault="00163D5D" w:rsidP="0042606A">
      <w:pPr>
        <w:rPr>
          <w:rFonts w:asciiTheme="minorHAnsi" w:hAnsiTheme="minorHAnsi" w:cstheme="minorHAnsi"/>
        </w:rPr>
      </w:pPr>
      <w:r w:rsidRPr="00BE5AC1">
        <w:rPr>
          <w:rFonts w:asciiTheme="minorHAnsi" w:hAnsiTheme="minorHAnsi" w:cstheme="minorHAnsi"/>
          <w:noProof/>
        </w:rPr>
        <w:drawing>
          <wp:inline distT="0" distB="0" distL="0" distR="0" wp14:anchorId="746DB75D" wp14:editId="07B37541">
            <wp:extent cx="5490845" cy="573174"/>
            <wp:effectExtent l="0" t="0" r="0" b="0"/>
            <wp:docPr id="5" name="Image 5"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90845" cy="573174"/>
                    </a:xfrm>
                    <a:prstGeom prst="rect">
                      <a:avLst/>
                    </a:prstGeom>
                    <a:noFill/>
                    <a:ln>
                      <a:noFill/>
                    </a:ln>
                  </pic:spPr>
                </pic:pic>
              </a:graphicData>
            </a:graphic>
          </wp:inline>
        </w:drawing>
      </w:r>
    </w:p>
    <w:p w14:paraId="37AE8278" w14:textId="77777777" w:rsidR="0037665A" w:rsidRPr="00BE5AC1" w:rsidRDefault="0037665A" w:rsidP="0042606A">
      <w:pPr>
        <w:pStyle w:val="RedTitre"/>
        <w:framePr w:wrap="auto"/>
        <w:rPr>
          <w:rFonts w:asciiTheme="minorHAnsi" w:hAnsiTheme="minorHAnsi" w:cstheme="minorHAnsi"/>
          <w:sz w:val="20"/>
          <w:szCs w:val="20"/>
        </w:rPr>
      </w:pPr>
    </w:p>
    <w:p w14:paraId="3CD005C4" w14:textId="77777777" w:rsidR="00B94FE7" w:rsidRPr="00BE5AC1" w:rsidRDefault="00B94FE7" w:rsidP="0042606A">
      <w:pPr>
        <w:pStyle w:val="RedTitre"/>
        <w:framePr w:wrap="auto"/>
        <w:rPr>
          <w:rFonts w:asciiTheme="minorHAnsi" w:hAnsiTheme="minorHAnsi" w:cstheme="minorHAnsi"/>
          <w:sz w:val="20"/>
          <w:szCs w:val="20"/>
        </w:rPr>
      </w:pPr>
      <w:r w:rsidRPr="00BE5AC1">
        <w:rPr>
          <w:rFonts w:asciiTheme="minorHAnsi" w:hAnsiTheme="minorHAnsi" w:cstheme="minorHAnsi"/>
          <w:sz w:val="20"/>
          <w:szCs w:val="20"/>
        </w:rPr>
        <w:t xml:space="preserve">MARCHES PUBLICS DE FOURNITURES COURANTES ET SERVICES </w:t>
      </w:r>
    </w:p>
    <w:p w14:paraId="137A17AF" w14:textId="77777777" w:rsidR="00B94FE7" w:rsidRPr="00BE5AC1" w:rsidRDefault="003509C6" w:rsidP="0042606A">
      <w:pPr>
        <w:pStyle w:val="RedNomDoc"/>
        <w:rPr>
          <w:rFonts w:asciiTheme="minorHAnsi" w:hAnsiTheme="minorHAnsi" w:cstheme="minorHAnsi"/>
          <w:sz w:val="20"/>
          <w:szCs w:val="20"/>
        </w:rPr>
      </w:pPr>
      <w:r w:rsidRPr="00BE5AC1">
        <w:rPr>
          <w:rFonts w:asciiTheme="minorHAnsi" w:hAnsiTheme="minorHAnsi" w:cstheme="minorHAnsi"/>
          <w:sz w:val="20"/>
          <w:szCs w:val="20"/>
        </w:rPr>
        <w:t>REGLEMENT DE LA CONSULTATION</w:t>
      </w:r>
    </w:p>
    <w:p w14:paraId="4DEB4221" w14:textId="77777777" w:rsidR="00E900D1" w:rsidRPr="00BE5AC1" w:rsidRDefault="00E900D1" w:rsidP="0042606A">
      <w:pPr>
        <w:pStyle w:val="RedNomDoc"/>
        <w:rPr>
          <w:rFonts w:asciiTheme="minorHAnsi" w:hAnsiTheme="minorHAnsi" w:cstheme="minorHAnsi"/>
          <w:sz w:val="20"/>
          <w:szCs w:val="20"/>
        </w:rPr>
      </w:pPr>
    </w:p>
    <w:p w14:paraId="5554D69C" w14:textId="77777777" w:rsidR="006E0CA4" w:rsidRPr="00BE5AC1" w:rsidRDefault="00B94FE7" w:rsidP="00E900D1">
      <w:pPr>
        <w:jc w:val="center"/>
        <w:rPr>
          <w:rFonts w:asciiTheme="minorHAnsi" w:hAnsiTheme="minorHAnsi" w:cstheme="minorHAnsi"/>
        </w:rPr>
      </w:pPr>
      <w:r w:rsidRPr="00BE5AC1">
        <w:rPr>
          <w:rFonts w:asciiTheme="minorHAnsi" w:hAnsiTheme="minorHAnsi" w:cstheme="minorHAnsi"/>
        </w:rPr>
        <w:t>(</w:t>
      </w:r>
      <w:r w:rsidR="003509C6" w:rsidRPr="00BE5AC1">
        <w:rPr>
          <w:rFonts w:asciiTheme="minorHAnsi" w:hAnsiTheme="minorHAnsi" w:cstheme="minorHAnsi"/>
        </w:rPr>
        <w:t>R.C.)</w:t>
      </w:r>
    </w:p>
    <w:p w14:paraId="32BA0AB8" w14:textId="77777777" w:rsidR="00E900D1" w:rsidRPr="00BE5AC1" w:rsidRDefault="00E900D1" w:rsidP="00E900D1">
      <w:pPr>
        <w:jc w:val="center"/>
        <w:rPr>
          <w:rFonts w:asciiTheme="minorHAnsi" w:hAnsiTheme="minorHAnsi" w:cstheme="minorHAnsi"/>
        </w:rPr>
      </w:pPr>
    </w:p>
    <w:p w14:paraId="263A0BD6" w14:textId="77777777" w:rsidR="006E0CA4" w:rsidRPr="00BE5AC1" w:rsidRDefault="006E0CA4" w:rsidP="00E900D1">
      <w:pPr>
        <w:jc w:val="center"/>
        <w:rPr>
          <w:rFonts w:asciiTheme="minorHAnsi" w:hAnsiTheme="minorHAnsi" w:cstheme="minorHAnsi"/>
        </w:rPr>
      </w:pPr>
      <w:r w:rsidRPr="00BE5AC1">
        <w:rPr>
          <w:rFonts w:asciiTheme="minorHAnsi" w:hAnsiTheme="minorHAnsi" w:cstheme="minorHAnsi"/>
        </w:rPr>
        <w:t>(Commun à tous les lots)</w:t>
      </w:r>
    </w:p>
    <w:p w14:paraId="1BE4E62A" w14:textId="77777777" w:rsidR="006E0CA4" w:rsidRPr="00BE5AC1" w:rsidRDefault="006E0CA4" w:rsidP="0042606A">
      <w:pPr>
        <w:rPr>
          <w:rFonts w:asciiTheme="minorHAnsi" w:hAnsiTheme="minorHAnsi" w:cstheme="minorHAnsi"/>
        </w:rPr>
      </w:pPr>
    </w:p>
    <w:p w14:paraId="375E8F6F" w14:textId="77777777" w:rsidR="006E0CA4" w:rsidRPr="00BE5AC1" w:rsidRDefault="006E0CA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Personne publique :</w:t>
      </w:r>
    </w:p>
    <w:p w14:paraId="41B15550" w14:textId="77777777" w:rsidR="00E900D1" w:rsidRPr="00BE5AC1" w:rsidRDefault="00E900D1" w:rsidP="007735A1">
      <w:pPr>
        <w:shd w:val="clear" w:color="auto" w:fill="DBE5F1" w:themeFill="accent1" w:themeFillTint="33"/>
        <w:jc w:val="center"/>
        <w:rPr>
          <w:rFonts w:asciiTheme="minorHAnsi" w:hAnsiTheme="minorHAnsi" w:cstheme="minorHAnsi"/>
        </w:rPr>
      </w:pPr>
    </w:p>
    <w:p w14:paraId="4B22BC8C" w14:textId="77777777" w:rsidR="006E0CA4" w:rsidRPr="00BE5AC1" w:rsidRDefault="006E0CA4" w:rsidP="007735A1">
      <w:pPr>
        <w:shd w:val="clear" w:color="auto" w:fill="DBE5F1" w:themeFill="accent1" w:themeFillTint="33"/>
        <w:jc w:val="center"/>
        <w:rPr>
          <w:rFonts w:asciiTheme="minorHAnsi" w:hAnsiTheme="minorHAnsi" w:cstheme="minorHAnsi"/>
          <w:b/>
        </w:rPr>
      </w:pPr>
      <w:r w:rsidRPr="00BE5AC1">
        <w:rPr>
          <w:rFonts w:asciiTheme="minorHAnsi" w:hAnsiTheme="minorHAnsi" w:cstheme="minorHAnsi"/>
          <w:b/>
        </w:rPr>
        <w:t>CENTRE HOSPITALIER UNIVERSITAIRE DE MONTPELLIER</w:t>
      </w:r>
    </w:p>
    <w:p w14:paraId="0EA82293" w14:textId="77777777" w:rsidR="006541C1" w:rsidRPr="00BE5AC1" w:rsidRDefault="006541C1" w:rsidP="007735A1">
      <w:pPr>
        <w:shd w:val="clear" w:color="auto" w:fill="DBE5F1" w:themeFill="accent1" w:themeFillTint="33"/>
        <w:jc w:val="center"/>
        <w:rPr>
          <w:rFonts w:asciiTheme="minorHAnsi" w:hAnsiTheme="minorHAnsi" w:cstheme="minorHAnsi"/>
          <w:b/>
        </w:rPr>
      </w:pPr>
      <w:r w:rsidRPr="00BE5AC1">
        <w:rPr>
          <w:rFonts w:asciiTheme="minorHAnsi" w:hAnsiTheme="minorHAnsi" w:cstheme="minorHAnsi"/>
          <w:b/>
        </w:rPr>
        <w:t xml:space="preserve">ETABLISSEMENT SUPPORT DU GHT </w:t>
      </w:r>
      <w:r w:rsidR="002B5EAB" w:rsidRPr="00BE5AC1">
        <w:rPr>
          <w:rFonts w:asciiTheme="minorHAnsi" w:hAnsiTheme="minorHAnsi" w:cstheme="minorHAnsi"/>
          <w:b/>
        </w:rPr>
        <w:t>DE L’</w:t>
      </w:r>
      <w:r w:rsidRPr="00BE5AC1">
        <w:rPr>
          <w:rFonts w:asciiTheme="minorHAnsi" w:hAnsiTheme="minorHAnsi" w:cstheme="minorHAnsi"/>
          <w:b/>
        </w:rPr>
        <w:t>EST HERAULT SUD AVEYRON</w:t>
      </w:r>
    </w:p>
    <w:p w14:paraId="2167B7B0" w14:textId="60ACDCB3" w:rsidR="00E900D1" w:rsidRPr="00BE5AC1" w:rsidRDefault="00E900D1" w:rsidP="00C52F43">
      <w:pPr>
        <w:shd w:val="clear" w:color="auto" w:fill="DBE5F1" w:themeFill="accent1" w:themeFillTint="33"/>
        <w:rPr>
          <w:rFonts w:asciiTheme="minorHAnsi" w:hAnsiTheme="minorHAnsi" w:cstheme="minorHAnsi"/>
        </w:rPr>
      </w:pPr>
    </w:p>
    <w:p w14:paraId="22FE8C2B" w14:textId="77777777" w:rsidR="006E0CA4" w:rsidRPr="00BE5AC1" w:rsidRDefault="006E0CA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CENTRE ADMINISTRATIF ANDRE BENECH</w:t>
      </w:r>
    </w:p>
    <w:p w14:paraId="1A540E10" w14:textId="77777777" w:rsidR="006E0CA4" w:rsidRPr="00BE5AC1" w:rsidRDefault="006E0CA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191, avenue Doyen Gaston GIRAUD</w:t>
      </w:r>
    </w:p>
    <w:p w14:paraId="25AC3762" w14:textId="77777777" w:rsidR="006E0CA4" w:rsidRPr="00BE5AC1" w:rsidRDefault="006E0CA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34295 MONTPELLIER CEDEX 5</w:t>
      </w:r>
    </w:p>
    <w:p w14:paraId="5AD56D96" w14:textId="77777777" w:rsidR="006E0CA4" w:rsidRPr="00BE5AC1" w:rsidRDefault="006E0CA4" w:rsidP="007735A1">
      <w:pPr>
        <w:shd w:val="clear" w:color="auto" w:fill="DBE5F1" w:themeFill="accent1" w:themeFillTint="33"/>
        <w:jc w:val="center"/>
        <w:rPr>
          <w:rFonts w:asciiTheme="minorHAnsi" w:hAnsiTheme="minorHAnsi" w:cstheme="minorHAnsi"/>
          <w:color w:val="FF0000"/>
        </w:rPr>
      </w:pPr>
    </w:p>
    <w:p w14:paraId="48D9FC2B" w14:textId="1BFE981B" w:rsidR="006E0CA4" w:rsidRPr="00BE5AC1" w:rsidRDefault="006E0CA4" w:rsidP="007735A1">
      <w:pPr>
        <w:shd w:val="clear" w:color="auto" w:fill="DBE5F1" w:themeFill="accent1" w:themeFillTint="33"/>
        <w:jc w:val="center"/>
        <w:rPr>
          <w:rFonts w:asciiTheme="minorHAnsi" w:hAnsiTheme="minorHAnsi" w:cstheme="minorHAnsi"/>
          <w:b/>
        </w:rPr>
      </w:pPr>
      <w:r w:rsidRPr="00BE5AC1">
        <w:rPr>
          <w:rFonts w:asciiTheme="minorHAnsi" w:hAnsiTheme="minorHAnsi" w:cstheme="minorHAnsi"/>
          <w:b/>
        </w:rPr>
        <w:t>N°A</w:t>
      </w:r>
      <w:r w:rsidR="002D0702" w:rsidRPr="00BE5AC1">
        <w:rPr>
          <w:rFonts w:asciiTheme="minorHAnsi" w:hAnsiTheme="minorHAnsi" w:cstheme="minorHAnsi"/>
          <w:b/>
        </w:rPr>
        <w:t>FFAIRE</w:t>
      </w:r>
      <w:r w:rsidR="00F672DC" w:rsidRPr="00BE5AC1">
        <w:rPr>
          <w:rFonts w:asciiTheme="minorHAnsi" w:hAnsiTheme="minorHAnsi" w:cstheme="minorHAnsi"/>
          <w:b/>
        </w:rPr>
        <w:t> : 25A0199</w:t>
      </w:r>
    </w:p>
    <w:p w14:paraId="6DABCDF1" w14:textId="77777777" w:rsidR="00E900D1" w:rsidRPr="00BE5AC1" w:rsidRDefault="00E900D1" w:rsidP="007735A1">
      <w:pPr>
        <w:shd w:val="clear" w:color="auto" w:fill="DBE5F1" w:themeFill="accent1" w:themeFillTint="33"/>
        <w:jc w:val="center"/>
        <w:rPr>
          <w:rFonts w:asciiTheme="minorHAnsi" w:hAnsiTheme="minorHAnsi" w:cstheme="minorHAnsi"/>
          <w:b/>
        </w:rPr>
      </w:pPr>
    </w:p>
    <w:p w14:paraId="73088BF6" w14:textId="77777777" w:rsidR="006E0CA4" w:rsidRPr="00BE5AC1" w:rsidRDefault="006E0CA4" w:rsidP="007735A1">
      <w:pPr>
        <w:shd w:val="clear" w:color="auto" w:fill="DBE5F1" w:themeFill="accent1" w:themeFillTint="33"/>
        <w:jc w:val="center"/>
        <w:rPr>
          <w:rFonts w:asciiTheme="minorHAnsi" w:hAnsiTheme="minorHAnsi" w:cstheme="minorHAnsi"/>
          <w:b/>
          <w:u w:val="single"/>
        </w:rPr>
      </w:pPr>
      <w:r w:rsidRPr="00BE5AC1">
        <w:rPr>
          <w:rFonts w:asciiTheme="minorHAnsi" w:hAnsiTheme="minorHAnsi" w:cstheme="minorHAnsi"/>
          <w:b/>
          <w:u w:val="single"/>
        </w:rPr>
        <w:t>Objet de la consultation :</w:t>
      </w:r>
    </w:p>
    <w:p w14:paraId="29EE4E7C" w14:textId="77777777" w:rsidR="006E0CA4" w:rsidRPr="00BE5AC1" w:rsidRDefault="006E0CA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_________</w:t>
      </w:r>
      <w:r w:rsidR="00B16E18" w:rsidRPr="00BE5AC1">
        <w:rPr>
          <w:rFonts w:asciiTheme="minorHAnsi" w:hAnsiTheme="minorHAnsi" w:cstheme="minorHAnsi"/>
        </w:rPr>
        <w:t>_____________________________</w:t>
      </w:r>
      <w:r w:rsidRPr="00BE5AC1">
        <w:rPr>
          <w:rFonts w:asciiTheme="minorHAnsi" w:hAnsiTheme="minorHAnsi" w:cstheme="minorHAnsi"/>
        </w:rPr>
        <w:t>________________________</w:t>
      </w:r>
    </w:p>
    <w:p w14:paraId="4807F671" w14:textId="77777777" w:rsidR="007735A1" w:rsidRPr="00BE5AC1" w:rsidRDefault="007735A1" w:rsidP="007735A1">
      <w:pPr>
        <w:shd w:val="clear" w:color="auto" w:fill="DBE5F1" w:themeFill="accent1" w:themeFillTint="33"/>
        <w:jc w:val="center"/>
        <w:rPr>
          <w:rFonts w:asciiTheme="minorHAnsi" w:hAnsiTheme="minorHAnsi" w:cstheme="minorHAnsi"/>
          <w:b/>
        </w:rPr>
      </w:pPr>
    </w:p>
    <w:p w14:paraId="2C021A08" w14:textId="77777777" w:rsidR="00F672DC" w:rsidRPr="00BE5AC1" w:rsidRDefault="00F672DC" w:rsidP="007735A1">
      <w:pPr>
        <w:shd w:val="clear" w:color="auto" w:fill="DBE5F1" w:themeFill="accent1" w:themeFillTint="33"/>
        <w:jc w:val="center"/>
        <w:rPr>
          <w:rFonts w:asciiTheme="minorHAnsi" w:hAnsiTheme="minorHAnsi" w:cstheme="minorHAnsi"/>
          <w:b/>
        </w:rPr>
      </w:pPr>
      <w:r w:rsidRPr="00BE5AC1">
        <w:rPr>
          <w:rFonts w:asciiTheme="minorHAnsi" w:hAnsiTheme="minorHAnsi" w:cstheme="minorHAnsi"/>
          <w:b/>
        </w:rPr>
        <w:t xml:space="preserve">AFFAIRE N°25A0199 </w:t>
      </w:r>
    </w:p>
    <w:p w14:paraId="7DD3BB50" w14:textId="77777777" w:rsidR="00F672DC" w:rsidRPr="00BE5AC1" w:rsidRDefault="00F672DC" w:rsidP="007735A1">
      <w:pPr>
        <w:shd w:val="clear" w:color="auto" w:fill="DBE5F1" w:themeFill="accent1" w:themeFillTint="33"/>
        <w:jc w:val="center"/>
        <w:rPr>
          <w:rFonts w:asciiTheme="minorHAnsi" w:hAnsiTheme="minorHAnsi" w:cstheme="minorHAnsi"/>
          <w:b/>
        </w:rPr>
      </w:pPr>
      <w:r w:rsidRPr="00BE5AC1">
        <w:rPr>
          <w:rFonts w:asciiTheme="minorHAnsi" w:hAnsiTheme="minorHAnsi" w:cstheme="minorHAnsi"/>
          <w:b/>
        </w:rPr>
        <w:t>FOURNITURE DE DISPOSITIFS MEDICAUX STERILES DIVERS POUR LE CHU DE MONTPELLIER ETABLISSEMENT SUPPORT DU GHT DE L’EST HERAULT ET DU SUD AVEYRON</w:t>
      </w:r>
    </w:p>
    <w:p w14:paraId="06B89E3A" w14:textId="5195E089" w:rsidR="006E0CA4" w:rsidRPr="00BE5AC1" w:rsidRDefault="006E0CA4" w:rsidP="007735A1">
      <w:pPr>
        <w:shd w:val="clear" w:color="auto" w:fill="DBE5F1" w:themeFill="accent1" w:themeFillTint="33"/>
        <w:jc w:val="center"/>
        <w:rPr>
          <w:rFonts w:asciiTheme="minorHAnsi" w:hAnsiTheme="minorHAnsi" w:cstheme="minorHAnsi"/>
          <w:b/>
        </w:rPr>
      </w:pPr>
      <w:r w:rsidRPr="00BE5AC1">
        <w:rPr>
          <w:rFonts w:asciiTheme="minorHAnsi" w:hAnsiTheme="minorHAnsi" w:cstheme="minorHAnsi"/>
        </w:rPr>
        <w:t>___________________________________________________________________</w:t>
      </w:r>
    </w:p>
    <w:p w14:paraId="739AC6B9" w14:textId="77777777" w:rsidR="006E0CA4" w:rsidRPr="00BE5AC1" w:rsidRDefault="006E0CA4" w:rsidP="007735A1">
      <w:pPr>
        <w:shd w:val="clear" w:color="auto" w:fill="DBE5F1" w:themeFill="accent1" w:themeFillTint="33"/>
        <w:jc w:val="center"/>
        <w:rPr>
          <w:rFonts w:asciiTheme="minorHAnsi" w:hAnsiTheme="minorHAnsi" w:cstheme="minorHAnsi"/>
        </w:rPr>
      </w:pPr>
    </w:p>
    <w:p w14:paraId="13C69521" w14:textId="77777777" w:rsidR="008C521B" w:rsidRPr="00BE5AC1" w:rsidRDefault="008C521B" w:rsidP="007735A1">
      <w:pPr>
        <w:pStyle w:val="RedTitre1"/>
        <w:keepNext/>
        <w:framePr w:hSpace="0" w:wrap="auto" w:vAnchor="margin" w:xAlign="left" w:yAlign="inline"/>
        <w:widowControl/>
        <w:shd w:val="clear" w:color="auto" w:fill="DBE5F1" w:themeFill="accent1" w:themeFillTint="33"/>
        <w:rPr>
          <w:rFonts w:asciiTheme="minorHAnsi" w:hAnsiTheme="minorHAnsi" w:cstheme="minorHAnsi"/>
          <w:sz w:val="20"/>
          <w:szCs w:val="20"/>
        </w:rPr>
      </w:pPr>
      <w:r w:rsidRPr="00BE5AC1">
        <w:rPr>
          <w:rFonts w:asciiTheme="minorHAnsi" w:hAnsiTheme="minorHAnsi" w:cstheme="minorHAnsi"/>
          <w:sz w:val="20"/>
          <w:szCs w:val="20"/>
        </w:rPr>
        <w:t xml:space="preserve">Etabli en application de l’Ordonnance </w:t>
      </w:r>
      <w:r w:rsidRPr="00BE5AC1">
        <w:rPr>
          <w:rFonts w:asciiTheme="minorHAnsi" w:hAnsiTheme="minorHAnsi" w:cstheme="minorHAnsi"/>
          <w:bCs w:val="0"/>
          <w:sz w:val="20"/>
          <w:szCs w:val="20"/>
        </w:rPr>
        <w:t>n° 2018-1074 du 26 novembre 2018 portant partie législative et du D</w:t>
      </w:r>
      <w:r w:rsidRPr="00BE5AC1">
        <w:rPr>
          <w:rFonts w:asciiTheme="minorHAnsi" w:hAnsiTheme="minorHAnsi" w:cstheme="minorHAnsi"/>
          <w:sz w:val="20"/>
          <w:szCs w:val="20"/>
        </w:rPr>
        <w:t>écret n° 2018-1075 du 3 décembre 2018 portant partie réglementaire du code de la commande publique</w:t>
      </w:r>
    </w:p>
    <w:p w14:paraId="5FA375DD" w14:textId="5AC38526" w:rsidR="007A51FC" w:rsidRPr="00BE5AC1" w:rsidRDefault="007A51FC" w:rsidP="00C52F43">
      <w:pPr>
        <w:shd w:val="clear" w:color="auto" w:fill="DBE5F1" w:themeFill="accent1" w:themeFillTint="33"/>
        <w:rPr>
          <w:rFonts w:asciiTheme="minorHAnsi" w:hAnsiTheme="minorHAnsi" w:cstheme="minorHAnsi"/>
        </w:rPr>
      </w:pPr>
    </w:p>
    <w:p w14:paraId="1CED8112" w14:textId="77777777" w:rsidR="006E0CA4" w:rsidRPr="00BE5AC1" w:rsidRDefault="006E0CA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La procédure de consultation utilisée est la suivante :</w:t>
      </w:r>
    </w:p>
    <w:p w14:paraId="5E7D4496" w14:textId="77777777" w:rsidR="00B16E18" w:rsidRPr="00BE5AC1" w:rsidRDefault="006E0CA4" w:rsidP="007735A1">
      <w:pPr>
        <w:shd w:val="clear" w:color="auto" w:fill="DBE5F1" w:themeFill="accent1" w:themeFillTint="33"/>
        <w:jc w:val="center"/>
        <w:rPr>
          <w:rFonts w:asciiTheme="minorHAnsi" w:hAnsiTheme="minorHAnsi" w:cstheme="minorHAnsi"/>
          <w:b/>
        </w:rPr>
      </w:pPr>
      <w:r w:rsidRPr="00BE5AC1">
        <w:rPr>
          <w:rFonts w:asciiTheme="minorHAnsi" w:hAnsiTheme="minorHAnsi" w:cstheme="minorHAnsi"/>
          <w:b/>
        </w:rPr>
        <w:t>Appel d'</w:t>
      </w:r>
      <w:r w:rsidR="00B16E18" w:rsidRPr="00BE5AC1">
        <w:rPr>
          <w:rFonts w:asciiTheme="minorHAnsi" w:hAnsiTheme="minorHAnsi" w:cstheme="minorHAnsi"/>
          <w:b/>
        </w:rPr>
        <w:t>O</w:t>
      </w:r>
      <w:r w:rsidRPr="00BE5AC1">
        <w:rPr>
          <w:rFonts w:asciiTheme="minorHAnsi" w:hAnsiTheme="minorHAnsi" w:cstheme="minorHAnsi"/>
          <w:b/>
        </w:rPr>
        <w:t xml:space="preserve">ffres </w:t>
      </w:r>
      <w:r w:rsidR="00B16E18" w:rsidRPr="00BE5AC1">
        <w:rPr>
          <w:rFonts w:asciiTheme="minorHAnsi" w:hAnsiTheme="minorHAnsi" w:cstheme="minorHAnsi"/>
          <w:b/>
        </w:rPr>
        <w:t>O</w:t>
      </w:r>
      <w:r w:rsidRPr="00BE5AC1">
        <w:rPr>
          <w:rFonts w:asciiTheme="minorHAnsi" w:hAnsiTheme="minorHAnsi" w:cstheme="minorHAnsi"/>
          <w:b/>
        </w:rPr>
        <w:t xml:space="preserve">uvert </w:t>
      </w:r>
      <w:r w:rsidR="00B16E18" w:rsidRPr="00BE5AC1">
        <w:rPr>
          <w:rFonts w:asciiTheme="minorHAnsi" w:hAnsiTheme="minorHAnsi" w:cstheme="minorHAnsi"/>
          <w:b/>
        </w:rPr>
        <w:t>E</w:t>
      </w:r>
      <w:r w:rsidRPr="00BE5AC1">
        <w:rPr>
          <w:rFonts w:asciiTheme="minorHAnsi" w:hAnsiTheme="minorHAnsi" w:cstheme="minorHAnsi"/>
          <w:b/>
        </w:rPr>
        <w:t>uropéen</w:t>
      </w:r>
    </w:p>
    <w:p w14:paraId="06BD1F6A" w14:textId="23340C55" w:rsidR="00B94FE7" w:rsidRPr="00BE5AC1" w:rsidRDefault="006559C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E</w:t>
      </w:r>
      <w:r w:rsidR="006E0CA4" w:rsidRPr="00BE5AC1">
        <w:rPr>
          <w:rFonts w:asciiTheme="minorHAnsi" w:hAnsiTheme="minorHAnsi" w:cstheme="minorHAnsi"/>
        </w:rPr>
        <w:t xml:space="preserve">n application </w:t>
      </w:r>
      <w:r w:rsidR="008C521B" w:rsidRPr="00BE5AC1">
        <w:rPr>
          <w:rFonts w:asciiTheme="minorHAnsi" w:hAnsiTheme="minorHAnsi" w:cstheme="minorHAnsi"/>
          <w:iCs/>
        </w:rPr>
        <w:t>des articles</w:t>
      </w:r>
      <w:r w:rsidR="009013F1">
        <w:rPr>
          <w:rFonts w:asciiTheme="minorHAnsi" w:hAnsiTheme="minorHAnsi" w:cstheme="minorHAnsi"/>
          <w:iCs/>
        </w:rPr>
        <w:t xml:space="preserve"> </w:t>
      </w:r>
      <w:r w:rsidR="009013F1" w:rsidRPr="00BE5AC1">
        <w:rPr>
          <w:rFonts w:asciiTheme="minorHAnsi" w:hAnsiTheme="minorHAnsi" w:cstheme="minorHAnsi"/>
        </w:rPr>
        <w:t>L. 2124-2,</w:t>
      </w:r>
      <w:r w:rsidR="008C521B" w:rsidRPr="00BE5AC1">
        <w:rPr>
          <w:rFonts w:asciiTheme="minorHAnsi" w:hAnsiTheme="minorHAnsi" w:cstheme="minorHAnsi"/>
          <w:iCs/>
        </w:rPr>
        <w:t xml:space="preserve"> </w:t>
      </w:r>
      <w:r w:rsidR="008C521B" w:rsidRPr="00BE5AC1">
        <w:rPr>
          <w:rFonts w:asciiTheme="minorHAnsi" w:hAnsiTheme="minorHAnsi" w:cstheme="minorHAnsi"/>
        </w:rPr>
        <w:t>R. 2131-16 à 18, R. 2124-2 et R. 2161-</w:t>
      </w:r>
      <w:r w:rsidR="00C2505F" w:rsidRPr="00BE5AC1">
        <w:rPr>
          <w:rFonts w:asciiTheme="minorHAnsi" w:hAnsiTheme="minorHAnsi" w:cstheme="minorHAnsi"/>
        </w:rPr>
        <w:t xml:space="preserve">2 </w:t>
      </w:r>
      <w:r w:rsidR="007735A1" w:rsidRPr="00BE5AC1">
        <w:rPr>
          <w:rFonts w:asciiTheme="minorHAnsi" w:hAnsiTheme="minorHAnsi" w:cstheme="minorHAnsi"/>
        </w:rPr>
        <w:t>à 5 du</w:t>
      </w:r>
      <w:r w:rsidR="00C55A20" w:rsidRPr="00BE5AC1">
        <w:rPr>
          <w:rFonts w:asciiTheme="minorHAnsi" w:hAnsiTheme="minorHAnsi" w:cstheme="minorHAnsi"/>
        </w:rPr>
        <w:t xml:space="preserve"> </w:t>
      </w:r>
      <w:r w:rsidR="00C55A20" w:rsidRPr="00BE5AC1">
        <w:rPr>
          <w:rFonts w:asciiTheme="minorHAnsi" w:hAnsiTheme="minorHAnsi" w:cstheme="minorHAnsi"/>
          <w:iCs/>
        </w:rPr>
        <w:t>code de la commande publique</w:t>
      </w:r>
    </w:p>
    <w:p w14:paraId="3C893EF0" w14:textId="0AAB6425" w:rsidR="00B3608E" w:rsidRPr="00BE5AC1" w:rsidRDefault="00B3608E" w:rsidP="00C52F43">
      <w:pPr>
        <w:shd w:val="clear" w:color="auto" w:fill="DBE5F1" w:themeFill="accent1" w:themeFillTint="33"/>
        <w:rPr>
          <w:rFonts w:asciiTheme="minorHAnsi" w:hAnsiTheme="minorHAnsi" w:cstheme="minorHAnsi"/>
        </w:rPr>
      </w:pPr>
    </w:p>
    <w:p w14:paraId="78404BB6" w14:textId="77777777" w:rsidR="003509C6" w:rsidRPr="00BE5AC1" w:rsidRDefault="003509C6" w:rsidP="007735A1">
      <w:pPr>
        <w:shd w:val="clear" w:color="auto" w:fill="DBE5F1" w:themeFill="accent1" w:themeFillTint="33"/>
        <w:jc w:val="center"/>
        <w:rPr>
          <w:rFonts w:asciiTheme="minorHAnsi" w:hAnsiTheme="minorHAnsi" w:cstheme="minorHAnsi"/>
          <w:b/>
        </w:rPr>
      </w:pPr>
      <w:r w:rsidRPr="00BE5AC1">
        <w:rPr>
          <w:rFonts w:asciiTheme="minorHAnsi" w:hAnsiTheme="minorHAnsi" w:cstheme="minorHAnsi"/>
          <w:b/>
        </w:rPr>
        <w:t>Date et heure limites de remise des offres :</w:t>
      </w:r>
    </w:p>
    <w:p w14:paraId="55A56CBE" w14:textId="11A7A9A8" w:rsidR="007732D9" w:rsidRPr="00BE5AC1" w:rsidRDefault="00A72753" w:rsidP="007735A1">
      <w:pPr>
        <w:shd w:val="clear" w:color="auto" w:fill="DBE5F1" w:themeFill="accent1" w:themeFillTint="33"/>
        <w:jc w:val="center"/>
        <w:rPr>
          <w:rFonts w:asciiTheme="minorHAnsi" w:hAnsiTheme="minorHAnsi" w:cstheme="minorHAnsi"/>
          <w:b/>
          <w:color w:val="FF0000"/>
        </w:rPr>
      </w:pPr>
      <w:r w:rsidRPr="008D2E5A">
        <w:rPr>
          <w:rFonts w:asciiTheme="minorHAnsi" w:hAnsiTheme="minorHAnsi" w:cstheme="minorHAnsi"/>
          <w:b/>
          <w:color w:val="FF0000"/>
        </w:rPr>
        <w:t>19</w:t>
      </w:r>
      <w:r w:rsidR="00EE57D1" w:rsidRPr="008D2E5A">
        <w:rPr>
          <w:rFonts w:asciiTheme="minorHAnsi" w:hAnsiTheme="minorHAnsi" w:cstheme="minorHAnsi"/>
          <w:b/>
          <w:color w:val="FF0000"/>
        </w:rPr>
        <w:t>/09</w:t>
      </w:r>
      <w:r w:rsidR="007735A1" w:rsidRPr="008D2E5A">
        <w:rPr>
          <w:rFonts w:asciiTheme="minorHAnsi" w:hAnsiTheme="minorHAnsi" w:cstheme="minorHAnsi"/>
          <w:b/>
          <w:color w:val="FF0000"/>
        </w:rPr>
        <w:t>/2025   12</w:t>
      </w:r>
      <w:r w:rsidR="00980A11" w:rsidRPr="008D2E5A">
        <w:rPr>
          <w:rFonts w:asciiTheme="minorHAnsi" w:hAnsiTheme="minorHAnsi" w:cstheme="minorHAnsi"/>
          <w:b/>
          <w:color w:val="FF0000"/>
        </w:rPr>
        <w:t> :00 :00</w:t>
      </w:r>
    </w:p>
    <w:p w14:paraId="464996F4" w14:textId="77777777" w:rsidR="007732D9" w:rsidRPr="00BE5AC1" w:rsidRDefault="007732D9" w:rsidP="007735A1">
      <w:pPr>
        <w:shd w:val="clear" w:color="auto" w:fill="DBE5F1" w:themeFill="accent1" w:themeFillTint="33"/>
        <w:jc w:val="center"/>
        <w:rPr>
          <w:rFonts w:asciiTheme="minorHAnsi" w:hAnsiTheme="minorHAnsi" w:cstheme="minorHAnsi"/>
          <w:b/>
        </w:rPr>
      </w:pPr>
    </w:p>
    <w:p w14:paraId="1030F7FE" w14:textId="77777777" w:rsidR="007732D9" w:rsidRPr="00BE5AC1" w:rsidRDefault="007732D9" w:rsidP="007735A1">
      <w:pPr>
        <w:shd w:val="clear" w:color="auto" w:fill="DBE5F1" w:themeFill="accent1" w:themeFillTint="33"/>
        <w:jc w:val="center"/>
        <w:rPr>
          <w:rFonts w:asciiTheme="minorHAnsi" w:hAnsiTheme="minorHAnsi" w:cstheme="minorHAnsi"/>
          <w:b/>
          <w:color w:val="FF0000"/>
        </w:rPr>
      </w:pPr>
      <w:r w:rsidRPr="00BE5AC1">
        <w:rPr>
          <w:rFonts w:asciiTheme="minorHAnsi" w:hAnsiTheme="minorHAnsi" w:cstheme="minorHAnsi"/>
          <w:b/>
          <w:color w:val="FF0000"/>
        </w:rPr>
        <w:t xml:space="preserve">DEPOT DES OFFRES EXCLUSIVEMENT SUR LE SITE DE LA PLATEFORME </w:t>
      </w:r>
    </w:p>
    <w:p w14:paraId="41A68D96" w14:textId="77777777" w:rsidR="007732D9" w:rsidRPr="00BE5AC1" w:rsidRDefault="007732D9" w:rsidP="007735A1">
      <w:pPr>
        <w:shd w:val="clear" w:color="auto" w:fill="DBE5F1" w:themeFill="accent1" w:themeFillTint="33"/>
        <w:jc w:val="center"/>
        <w:rPr>
          <w:rFonts w:asciiTheme="minorHAnsi" w:hAnsiTheme="minorHAnsi" w:cstheme="minorHAnsi"/>
          <w:b/>
          <w:color w:val="FF0000"/>
        </w:rPr>
      </w:pPr>
      <w:r w:rsidRPr="00BE5AC1">
        <w:rPr>
          <w:rFonts w:asciiTheme="minorHAnsi" w:hAnsiTheme="minorHAnsi" w:cstheme="minorHAnsi"/>
          <w:b/>
          <w:color w:val="FF0000"/>
        </w:rPr>
        <w:t>DES ACHATS DE L’ETAT (PLACE) A L’ADRESSE SUIVANTE :</w:t>
      </w:r>
    </w:p>
    <w:p w14:paraId="68D7B7F9" w14:textId="3C70B970" w:rsidR="00B3608E" w:rsidRPr="00BE5AC1" w:rsidRDefault="0074344E" w:rsidP="007735A1">
      <w:pPr>
        <w:shd w:val="clear" w:color="auto" w:fill="DBE5F1" w:themeFill="accent1" w:themeFillTint="33"/>
        <w:jc w:val="center"/>
        <w:rPr>
          <w:rFonts w:asciiTheme="minorHAnsi" w:hAnsiTheme="minorHAnsi" w:cstheme="minorHAnsi"/>
          <w:b/>
          <w:color w:val="FF0000"/>
        </w:rPr>
      </w:pPr>
      <w:hyperlink r:id="rId13" w:history="1">
        <w:r w:rsidR="00C52F43" w:rsidRPr="00A53C01">
          <w:rPr>
            <w:rStyle w:val="Lienhypertexte"/>
            <w:rFonts w:ascii="Arial" w:hAnsi="Arial" w:cs="Arial"/>
            <w:sz w:val="17"/>
            <w:szCs w:val="17"/>
            <w:shd w:val="clear" w:color="auto" w:fill="F3F1F2"/>
          </w:rPr>
          <w:t>https://www.marches-publics.gouv.fr/?page=Entreprise.EntrepriseAdvancedSearch&amp;AllCons&amp;id=2810818&amp;orgAcronyme=x7c</w:t>
        </w:r>
      </w:hyperlink>
    </w:p>
    <w:p w14:paraId="36B9BD80" w14:textId="77777777" w:rsidR="00B94FE7" w:rsidRPr="00BE5AC1" w:rsidRDefault="00B94FE7" w:rsidP="0042606A">
      <w:pPr>
        <w:pStyle w:val="RedTitre1"/>
        <w:framePr w:wrap="auto"/>
        <w:rPr>
          <w:rFonts w:asciiTheme="minorHAnsi" w:hAnsiTheme="minorHAnsi" w:cstheme="minorHAnsi"/>
          <w:sz w:val="20"/>
          <w:szCs w:val="20"/>
        </w:rPr>
      </w:pPr>
    </w:p>
    <w:p w14:paraId="0EA79C83" w14:textId="1D75F5BF" w:rsidR="00B94FE7" w:rsidRPr="00BE5AC1" w:rsidRDefault="00E900D1" w:rsidP="007735A1">
      <w:pPr>
        <w:shd w:val="clear" w:color="auto" w:fill="DBE5F1" w:themeFill="accent1" w:themeFillTint="33"/>
        <w:tabs>
          <w:tab w:val="left" w:pos="2900"/>
          <w:tab w:val="center" w:pos="4323"/>
        </w:tabs>
        <w:spacing w:before="200" w:after="200"/>
        <w:jc w:val="left"/>
        <w:rPr>
          <w:rFonts w:asciiTheme="minorHAnsi" w:hAnsiTheme="minorHAnsi" w:cstheme="minorHAnsi"/>
          <w:u w:val="single"/>
        </w:rPr>
      </w:pPr>
      <w:r w:rsidRPr="00BE5AC1">
        <w:rPr>
          <w:rFonts w:asciiTheme="minorHAnsi" w:hAnsiTheme="minorHAnsi" w:cstheme="minorHAnsi"/>
        </w:rPr>
        <w:br w:type="page"/>
      </w:r>
      <w:r w:rsidR="007735A1" w:rsidRPr="00BE5AC1">
        <w:rPr>
          <w:rFonts w:asciiTheme="minorHAnsi" w:hAnsiTheme="minorHAnsi" w:cstheme="minorHAnsi"/>
        </w:rPr>
        <w:lastRenderedPageBreak/>
        <w:tab/>
      </w:r>
      <w:r w:rsidR="007735A1" w:rsidRPr="00BE5AC1">
        <w:rPr>
          <w:rFonts w:asciiTheme="minorHAnsi" w:hAnsiTheme="minorHAnsi" w:cstheme="minorHAnsi"/>
        </w:rPr>
        <w:tab/>
      </w:r>
      <w:r w:rsidR="00B94FE7" w:rsidRPr="00BE5AC1">
        <w:rPr>
          <w:rFonts w:asciiTheme="minorHAnsi" w:hAnsiTheme="minorHAnsi" w:cstheme="minorHAnsi"/>
          <w:u w:val="single"/>
          <w:shd w:val="clear" w:color="auto" w:fill="DBE5F1" w:themeFill="accent1" w:themeFillTint="33"/>
        </w:rPr>
        <w:t>SOMMAIRE</w:t>
      </w:r>
    </w:p>
    <w:sdt>
      <w:sdtPr>
        <w:rPr>
          <w:rFonts w:asciiTheme="minorHAnsi" w:hAnsiTheme="minorHAnsi" w:cstheme="minorHAnsi"/>
        </w:rPr>
        <w:id w:val="-1631475811"/>
        <w:docPartObj>
          <w:docPartGallery w:val="Table of Contents"/>
          <w:docPartUnique/>
        </w:docPartObj>
      </w:sdtPr>
      <w:sdtEndPr>
        <w:rPr>
          <w:b/>
          <w:bCs/>
        </w:rPr>
      </w:sdtEndPr>
      <w:sdtContent>
        <w:p w14:paraId="4F2C0C3B" w14:textId="77777777" w:rsidR="00CD7836" w:rsidRPr="00BE5AC1" w:rsidRDefault="00CD7836" w:rsidP="00CD7836">
          <w:pPr>
            <w:rPr>
              <w:rFonts w:asciiTheme="minorHAnsi" w:hAnsiTheme="minorHAnsi" w:cstheme="minorHAnsi"/>
            </w:rPr>
          </w:pPr>
        </w:p>
        <w:p w14:paraId="39AAFBFC" w14:textId="7A99530C" w:rsidR="001530B1" w:rsidRPr="00BE5AC1" w:rsidRDefault="00C50963">
          <w:pPr>
            <w:pStyle w:val="TM1"/>
            <w:rPr>
              <w:rFonts w:asciiTheme="minorHAnsi" w:hAnsiTheme="minorHAnsi" w:cstheme="minorHAnsi"/>
              <w:sz w:val="20"/>
              <w:szCs w:val="20"/>
            </w:rPr>
          </w:pPr>
          <w:r w:rsidRPr="00BE5AC1">
            <w:rPr>
              <w:rFonts w:asciiTheme="minorHAnsi" w:hAnsiTheme="minorHAnsi" w:cstheme="minorHAnsi"/>
              <w:sz w:val="20"/>
              <w:szCs w:val="20"/>
            </w:rPr>
            <w:fldChar w:fldCharType="begin"/>
          </w:r>
          <w:r w:rsidR="00CD7836" w:rsidRPr="00BE5AC1">
            <w:rPr>
              <w:rFonts w:asciiTheme="minorHAnsi" w:hAnsiTheme="minorHAnsi" w:cstheme="minorHAnsi"/>
              <w:sz w:val="20"/>
              <w:szCs w:val="20"/>
            </w:rPr>
            <w:instrText xml:space="preserve"> TOC \o "1-3" \h \z \u </w:instrText>
          </w:r>
          <w:r w:rsidRPr="00BE5AC1">
            <w:rPr>
              <w:rFonts w:asciiTheme="minorHAnsi" w:hAnsiTheme="minorHAnsi" w:cstheme="minorHAnsi"/>
              <w:sz w:val="20"/>
              <w:szCs w:val="20"/>
            </w:rPr>
            <w:fldChar w:fldCharType="separate"/>
          </w:r>
          <w:hyperlink w:anchor="_Toc193873535" w:history="1">
            <w:r w:rsidR="001530B1" w:rsidRPr="00BE5AC1">
              <w:rPr>
                <w:rStyle w:val="Lienhypertexte"/>
                <w:rFonts w:asciiTheme="minorHAnsi" w:hAnsiTheme="minorHAnsi" w:cstheme="minorHAnsi"/>
                <w:sz w:val="20"/>
                <w:szCs w:val="20"/>
              </w:rPr>
              <w:t>Article.1</w:t>
            </w:r>
            <w:r w:rsidR="001530B1" w:rsidRPr="00BE5AC1">
              <w:rPr>
                <w:rFonts w:asciiTheme="minorHAnsi" w:hAnsiTheme="minorHAnsi" w:cstheme="minorHAnsi"/>
                <w:sz w:val="20"/>
                <w:szCs w:val="20"/>
              </w:rPr>
              <w:tab/>
            </w:r>
            <w:r w:rsidR="001530B1" w:rsidRPr="00BE5AC1">
              <w:rPr>
                <w:rStyle w:val="Lienhypertexte"/>
                <w:rFonts w:asciiTheme="minorHAnsi" w:hAnsiTheme="minorHAnsi" w:cstheme="minorHAnsi"/>
                <w:sz w:val="20"/>
                <w:szCs w:val="20"/>
              </w:rPr>
              <w:t>ETENDUE ET OBJET DE LA CONSULTATION</w:t>
            </w:r>
            <w:r w:rsidR="001530B1" w:rsidRPr="00BE5AC1">
              <w:rPr>
                <w:rFonts w:asciiTheme="minorHAnsi" w:hAnsiTheme="minorHAnsi" w:cstheme="minorHAnsi"/>
                <w:webHidden/>
                <w:sz w:val="20"/>
                <w:szCs w:val="20"/>
              </w:rPr>
              <w:tab/>
            </w:r>
            <w:r w:rsidR="001530B1" w:rsidRPr="00BE5AC1">
              <w:rPr>
                <w:rFonts w:asciiTheme="minorHAnsi" w:hAnsiTheme="minorHAnsi" w:cstheme="minorHAnsi"/>
                <w:webHidden/>
                <w:sz w:val="20"/>
                <w:szCs w:val="20"/>
              </w:rPr>
              <w:fldChar w:fldCharType="begin"/>
            </w:r>
            <w:r w:rsidR="001530B1" w:rsidRPr="00BE5AC1">
              <w:rPr>
                <w:rFonts w:asciiTheme="minorHAnsi" w:hAnsiTheme="minorHAnsi" w:cstheme="minorHAnsi"/>
                <w:webHidden/>
                <w:sz w:val="20"/>
                <w:szCs w:val="20"/>
              </w:rPr>
              <w:instrText xml:space="preserve"> PAGEREF _Toc193873535 \h </w:instrText>
            </w:r>
            <w:r w:rsidR="001530B1" w:rsidRPr="00BE5AC1">
              <w:rPr>
                <w:rFonts w:asciiTheme="minorHAnsi" w:hAnsiTheme="minorHAnsi" w:cstheme="minorHAnsi"/>
                <w:webHidden/>
                <w:sz w:val="20"/>
                <w:szCs w:val="20"/>
              </w:rPr>
            </w:r>
            <w:r w:rsidR="001530B1" w:rsidRPr="00BE5AC1">
              <w:rPr>
                <w:rFonts w:asciiTheme="minorHAnsi" w:hAnsiTheme="minorHAnsi" w:cstheme="minorHAnsi"/>
                <w:webHidden/>
                <w:sz w:val="20"/>
                <w:szCs w:val="20"/>
              </w:rPr>
              <w:fldChar w:fldCharType="separate"/>
            </w:r>
            <w:r w:rsidR="001530B1" w:rsidRPr="00BE5AC1">
              <w:rPr>
                <w:rFonts w:asciiTheme="minorHAnsi" w:hAnsiTheme="minorHAnsi" w:cstheme="minorHAnsi"/>
                <w:webHidden/>
                <w:sz w:val="20"/>
                <w:szCs w:val="20"/>
              </w:rPr>
              <w:t>3</w:t>
            </w:r>
            <w:r w:rsidR="001530B1" w:rsidRPr="00BE5AC1">
              <w:rPr>
                <w:rFonts w:asciiTheme="minorHAnsi" w:hAnsiTheme="minorHAnsi" w:cstheme="minorHAnsi"/>
                <w:webHidden/>
                <w:sz w:val="20"/>
                <w:szCs w:val="20"/>
              </w:rPr>
              <w:fldChar w:fldCharType="end"/>
            </w:r>
          </w:hyperlink>
        </w:p>
        <w:p w14:paraId="6F91B3BB" w14:textId="317A890E" w:rsidR="001530B1" w:rsidRPr="00BE5AC1" w:rsidRDefault="0074344E">
          <w:pPr>
            <w:pStyle w:val="TM1"/>
            <w:rPr>
              <w:rFonts w:asciiTheme="minorHAnsi" w:hAnsiTheme="minorHAnsi" w:cstheme="minorHAnsi"/>
              <w:sz w:val="20"/>
              <w:szCs w:val="20"/>
            </w:rPr>
          </w:pPr>
          <w:hyperlink w:anchor="_Toc193873536" w:history="1">
            <w:r w:rsidR="001530B1" w:rsidRPr="00BE5AC1">
              <w:rPr>
                <w:rStyle w:val="Lienhypertexte"/>
                <w:rFonts w:asciiTheme="minorHAnsi" w:hAnsiTheme="minorHAnsi" w:cstheme="minorHAnsi"/>
                <w:sz w:val="20"/>
                <w:szCs w:val="20"/>
              </w:rPr>
              <w:t>Article.2</w:t>
            </w:r>
            <w:r w:rsidR="001530B1" w:rsidRPr="00BE5AC1">
              <w:rPr>
                <w:rFonts w:asciiTheme="minorHAnsi" w:hAnsiTheme="minorHAnsi" w:cstheme="minorHAnsi"/>
                <w:sz w:val="20"/>
                <w:szCs w:val="20"/>
              </w:rPr>
              <w:tab/>
            </w:r>
            <w:r w:rsidR="001530B1" w:rsidRPr="00BE5AC1">
              <w:rPr>
                <w:rStyle w:val="Lienhypertexte"/>
                <w:rFonts w:asciiTheme="minorHAnsi" w:hAnsiTheme="minorHAnsi" w:cstheme="minorHAnsi"/>
                <w:sz w:val="20"/>
                <w:szCs w:val="20"/>
              </w:rPr>
              <w:t>DUREE DU MARCHE PUBLIC</w:t>
            </w:r>
            <w:r w:rsidR="001530B1" w:rsidRPr="00BE5AC1">
              <w:rPr>
                <w:rFonts w:asciiTheme="minorHAnsi" w:hAnsiTheme="minorHAnsi" w:cstheme="minorHAnsi"/>
                <w:webHidden/>
                <w:sz w:val="20"/>
                <w:szCs w:val="20"/>
              </w:rPr>
              <w:tab/>
            </w:r>
            <w:r w:rsidR="001530B1" w:rsidRPr="00BE5AC1">
              <w:rPr>
                <w:rFonts w:asciiTheme="minorHAnsi" w:hAnsiTheme="minorHAnsi" w:cstheme="minorHAnsi"/>
                <w:webHidden/>
                <w:sz w:val="20"/>
                <w:szCs w:val="20"/>
              </w:rPr>
              <w:fldChar w:fldCharType="begin"/>
            </w:r>
            <w:r w:rsidR="001530B1" w:rsidRPr="00BE5AC1">
              <w:rPr>
                <w:rFonts w:asciiTheme="minorHAnsi" w:hAnsiTheme="minorHAnsi" w:cstheme="minorHAnsi"/>
                <w:webHidden/>
                <w:sz w:val="20"/>
                <w:szCs w:val="20"/>
              </w:rPr>
              <w:instrText xml:space="preserve"> PAGEREF _Toc193873536 \h </w:instrText>
            </w:r>
            <w:r w:rsidR="001530B1" w:rsidRPr="00BE5AC1">
              <w:rPr>
                <w:rFonts w:asciiTheme="minorHAnsi" w:hAnsiTheme="minorHAnsi" w:cstheme="minorHAnsi"/>
                <w:webHidden/>
                <w:sz w:val="20"/>
                <w:szCs w:val="20"/>
              </w:rPr>
            </w:r>
            <w:r w:rsidR="001530B1" w:rsidRPr="00BE5AC1">
              <w:rPr>
                <w:rFonts w:asciiTheme="minorHAnsi" w:hAnsiTheme="minorHAnsi" w:cstheme="minorHAnsi"/>
                <w:webHidden/>
                <w:sz w:val="20"/>
                <w:szCs w:val="20"/>
              </w:rPr>
              <w:fldChar w:fldCharType="separate"/>
            </w:r>
            <w:r w:rsidR="001530B1" w:rsidRPr="00BE5AC1">
              <w:rPr>
                <w:rFonts w:asciiTheme="minorHAnsi" w:hAnsiTheme="minorHAnsi" w:cstheme="minorHAnsi"/>
                <w:webHidden/>
                <w:sz w:val="20"/>
                <w:szCs w:val="20"/>
              </w:rPr>
              <w:t>3</w:t>
            </w:r>
            <w:r w:rsidR="001530B1" w:rsidRPr="00BE5AC1">
              <w:rPr>
                <w:rFonts w:asciiTheme="minorHAnsi" w:hAnsiTheme="minorHAnsi" w:cstheme="minorHAnsi"/>
                <w:webHidden/>
                <w:sz w:val="20"/>
                <w:szCs w:val="20"/>
              </w:rPr>
              <w:fldChar w:fldCharType="end"/>
            </w:r>
          </w:hyperlink>
        </w:p>
        <w:p w14:paraId="43A90E2F" w14:textId="2BE1FECF" w:rsidR="001530B1" w:rsidRPr="00BE5AC1" w:rsidRDefault="0074344E">
          <w:pPr>
            <w:pStyle w:val="TM2"/>
            <w:tabs>
              <w:tab w:val="left" w:pos="960"/>
              <w:tab w:val="right" w:leader="dot" w:pos="8637"/>
            </w:tabs>
            <w:rPr>
              <w:rFonts w:asciiTheme="minorHAnsi" w:hAnsiTheme="minorHAnsi" w:cstheme="minorHAnsi"/>
              <w:noProof/>
            </w:rPr>
          </w:pPr>
          <w:hyperlink w:anchor="_Toc193873537" w:history="1">
            <w:r w:rsidR="001530B1" w:rsidRPr="00BE5AC1">
              <w:rPr>
                <w:rStyle w:val="Lienhypertexte"/>
                <w:rFonts w:asciiTheme="minorHAnsi" w:hAnsiTheme="minorHAnsi" w:cstheme="minorHAnsi"/>
                <w:noProof/>
              </w:rPr>
              <w:t>2.1</w:t>
            </w:r>
            <w:r w:rsidR="001530B1" w:rsidRPr="00BE5AC1">
              <w:rPr>
                <w:rFonts w:asciiTheme="minorHAnsi" w:hAnsiTheme="minorHAnsi" w:cstheme="minorHAnsi"/>
                <w:noProof/>
              </w:rPr>
              <w:tab/>
            </w:r>
            <w:r w:rsidR="001530B1" w:rsidRPr="00BE5AC1">
              <w:rPr>
                <w:rStyle w:val="Lienhypertexte"/>
                <w:rFonts w:asciiTheme="minorHAnsi" w:hAnsiTheme="minorHAnsi" w:cstheme="minorHAnsi"/>
                <w:noProof/>
              </w:rPr>
              <w:t>Durée du marché public</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_Toc193873537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3</w:t>
            </w:r>
            <w:r w:rsidR="001530B1" w:rsidRPr="00BE5AC1">
              <w:rPr>
                <w:rFonts w:asciiTheme="minorHAnsi" w:hAnsiTheme="minorHAnsi" w:cstheme="minorHAnsi"/>
                <w:noProof/>
                <w:webHidden/>
              </w:rPr>
              <w:fldChar w:fldCharType="end"/>
            </w:r>
          </w:hyperlink>
        </w:p>
        <w:p w14:paraId="479207A7" w14:textId="5858B942" w:rsidR="001530B1" w:rsidRPr="00BE5AC1" w:rsidRDefault="0074344E">
          <w:pPr>
            <w:pStyle w:val="TM2"/>
            <w:tabs>
              <w:tab w:val="left" w:pos="960"/>
              <w:tab w:val="right" w:leader="dot" w:pos="8637"/>
            </w:tabs>
            <w:rPr>
              <w:rFonts w:asciiTheme="minorHAnsi" w:hAnsiTheme="minorHAnsi" w:cstheme="minorHAnsi"/>
              <w:noProof/>
            </w:rPr>
          </w:pPr>
          <w:hyperlink w:anchor="_Toc193873538" w:history="1">
            <w:r w:rsidR="001530B1" w:rsidRPr="00BE5AC1">
              <w:rPr>
                <w:rStyle w:val="Lienhypertexte"/>
                <w:rFonts w:asciiTheme="minorHAnsi" w:hAnsiTheme="minorHAnsi" w:cstheme="minorHAnsi"/>
                <w:noProof/>
              </w:rPr>
              <w:t>2.2</w:t>
            </w:r>
            <w:r w:rsidR="001530B1" w:rsidRPr="00BE5AC1">
              <w:rPr>
                <w:rFonts w:asciiTheme="minorHAnsi" w:hAnsiTheme="minorHAnsi" w:cstheme="minorHAnsi"/>
                <w:noProof/>
              </w:rPr>
              <w:tab/>
            </w:r>
            <w:r w:rsidR="001530B1" w:rsidRPr="00BE5AC1">
              <w:rPr>
                <w:rStyle w:val="Lienhypertexte"/>
                <w:rFonts w:asciiTheme="minorHAnsi" w:hAnsiTheme="minorHAnsi" w:cstheme="minorHAnsi"/>
                <w:noProof/>
              </w:rPr>
              <w:t>Reconduction</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_Toc193873538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3</w:t>
            </w:r>
            <w:r w:rsidR="001530B1" w:rsidRPr="00BE5AC1">
              <w:rPr>
                <w:rFonts w:asciiTheme="minorHAnsi" w:hAnsiTheme="minorHAnsi" w:cstheme="minorHAnsi"/>
                <w:noProof/>
                <w:webHidden/>
              </w:rPr>
              <w:fldChar w:fldCharType="end"/>
            </w:r>
          </w:hyperlink>
        </w:p>
        <w:p w14:paraId="483C5EB2" w14:textId="2660F455" w:rsidR="001530B1" w:rsidRPr="00BE5AC1" w:rsidRDefault="0074344E">
          <w:pPr>
            <w:pStyle w:val="TM1"/>
            <w:rPr>
              <w:rFonts w:asciiTheme="minorHAnsi" w:hAnsiTheme="minorHAnsi" w:cstheme="minorHAnsi"/>
              <w:sz w:val="20"/>
              <w:szCs w:val="20"/>
            </w:rPr>
          </w:pPr>
          <w:hyperlink w:anchor="_Toc193873539" w:history="1">
            <w:r w:rsidR="001530B1" w:rsidRPr="00BE5AC1">
              <w:rPr>
                <w:rStyle w:val="Lienhypertexte"/>
                <w:rFonts w:asciiTheme="minorHAnsi" w:hAnsiTheme="minorHAnsi" w:cstheme="minorHAnsi"/>
                <w:sz w:val="20"/>
                <w:szCs w:val="20"/>
              </w:rPr>
              <w:t>Article.3</w:t>
            </w:r>
            <w:r w:rsidR="001530B1" w:rsidRPr="00BE5AC1">
              <w:rPr>
                <w:rFonts w:asciiTheme="minorHAnsi" w:hAnsiTheme="minorHAnsi" w:cstheme="minorHAnsi"/>
                <w:sz w:val="20"/>
                <w:szCs w:val="20"/>
              </w:rPr>
              <w:tab/>
            </w:r>
            <w:r w:rsidR="001530B1" w:rsidRPr="00BE5AC1">
              <w:rPr>
                <w:rStyle w:val="Lienhypertexte"/>
                <w:rFonts w:asciiTheme="minorHAnsi" w:hAnsiTheme="minorHAnsi" w:cstheme="minorHAnsi"/>
                <w:sz w:val="20"/>
                <w:szCs w:val="20"/>
              </w:rPr>
              <w:t>Decomposition du marche public</w:t>
            </w:r>
            <w:r w:rsidR="001530B1" w:rsidRPr="00BE5AC1">
              <w:rPr>
                <w:rFonts w:asciiTheme="minorHAnsi" w:hAnsiTheme="minorHAnsi" w:cstheme="minorHAnsi"/>
                <w:webHidden/>
                <w:sz w:val="20"/>
                <w:szCs w:val="20"/>
              </w:rPr>
              <w:tab/>
            </w:r>
            <w:r w:rsidR="001530B1" w:rsidRPr="00BE5AC1">
              <w:rPr>
                <w:rFonts w:asciiTheme="minorHAnsi" w:hAnsiTheme="minorHAnsi" w:cstheme="minorHAnsi"/>
                <w:webHidden/>
                <w:sz w:val="20"/>
                <w:szCs w:val="20"/>
              </w:rPr>
              <w:fldChar w:fldCharType="begin"/>
            </w:r>
            <w:r w:rsidR="001530B1" w:rsidRPr="00BE5AC1">
              <w:rPr>
                <w:rFonts w:asciiTheme="minorHAnsi" w:hAnsiTheme="minorHAnsi" w:cstheme="minorHAnsi"/>
                <w:webHidden/>
                <w:sz w:val="20"/>
                <w:szCs w:val="20"/>
              </w:rPr>
              <w:instrText xml:space="preserve"> PAGEREF _Toc193873539 \h </w:instrText>
            </w:r>
            <w:r w:rsidR="001530B1" w:rsidRPr="00BE5AC1">
              <w:rPr>
                <w:rFonts w:asciiTheme="minorHAnsi" w:hAnsiTheme="minorHAnsi" w:cstheme="minorHAnsi"/>
                <w:webHidden/>
                <w:sz w:val="20"/>
                <w:szCs w:val="20"/>
              </w:rPr>
            </w:r>
            <w:r w:rsidR="001530B1" w:rsidRPr="00BE5AC1">
              <w:rPr>
                <w:rFonts w:asciiTheme="minorHAnsi" w:hAnsiTheme="minorHAnsi" w:cstheme="minorHAnsi"/>
                <w:webHidden/>
                <w:sz w:val="20"/>
                <w:szCs w:val="20"/>
              </w:rPr>
              <w:fldChar w:fldCharType="separate"/>
            </w:r>
            <w:r w:rsidR="001530B1" w:rsidRPr="00BE5AC1">
              <w:rPr>
                <w:rFonts w:asciiTheme="minorHAnsi" w:hAnsiTheme="minorHAnsi" w:cstheme="minorHAnsi"/>
                <w:webHidden/>
                <w:sz w:val="20"/>
                <w:szCs w:val="20"/>
              </w:rPr>
              <w:t>3</w:t>
            </w:r>
            <w:r w:rsidR="001530B1" w:rsidRPr="00BE5AC1">
              <w:rPr>
                <w:rFonts w:asciiTheme="minorHAnsi" w:hAnsiTheme="minorHAnsi" w:cstheme="minorHAnsi"/>
                <w:webHidden/>
                <w:sz w:val="20"/>
                <w:szCs w:val="20"/>
              </w:rPr>
              <w:fldChar w:fldCharType="end"/>
            </w:r>
          </w:hyperlink>
        </w:p>
        <w:p w14:paraId="4F09A203" w14:textId="7438397F" w:rsidR="001530B1" w:rsidRPr="00BE5AC1" w:rsidRDefault="0074344E">
          <w:pPr>
            <w:pStyle w:val="TM2"/>
            <w:tabs>
              <w:tab w:val="left" w:pos="960"/>
              <w:tab w:val="right" w:leader="dot" w:pos="8637"/>
            </w:tabs>
            <w:rPr>
              <w:rFonts w:asciiTheme="minorHAnsi" w:hAnsiTheme="minorHAnsi" w:cstheme="minorHAnsi"/>
              <w:noProof/>
            </w:rPr>
          </w:pPr>
          <w:hyperlink w:anchor="_Toc193873540" w:history="1">
            <w:r w:rsidR="001530B1" w:rsidRPr="00BE5AC1">
              <w:rPr>
                <w:rStyle w:val="Lienhypertexte"/>
                <w:rFonts w:asciiTheme="minorHAnsi" w:hAnsiTheme="minorHAnsi" w:cstheme="minorHAnsi"/>
                <w:noProof/>
              </w:rPr>
              <w:t>3.1</w:t>
            </w:r>
            <w:r w:rsidR="001530B1" w:rsidRPr="00BE5AC1">
              <w:rPr>
                <w:rFonts w:asciiTheme="minorHAnsi" w:hAnsiTheme="minorHAnsi" w:cstheme="minorHAnsi"/>
                <w:noProof/>
              </w:rPr>
              <w:tab/>
            </w:r>
            <w:r w:rsidR="001530B1" w:rsidRPr="00BE5AC1">
              <w:rPr>
                <w:rStyle w:val="Lienhypertexte"/>
                <w:rFonts w:asciiTheme="minorHAnsi" w:hAnsiTheme="minorHAnsi" w:cstheme="minorHAnsi"/>
                <w:noProof/>
              </w:rPr>
              <w:t>Tranches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_Toc193873540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4</w:t>
            </w:r>
            <w:r w:rsidR="001530B1" w:rsidRPr="00BE5AC1">
              <w:rPr>
                <w:rFonts w:asciiTheme="minorHAnsi" w:hAnsiTheme="minorHAnsi" w:cstheme="minorHAnsi"/>
                <w:noProof/>
                <w:webHidden/>
              </w:rPr>
              <w:fldChar w:fldCharType="end"/>
            </w:r>
          </w:hyperlink>
        </w:p>
        <w:p w14:paraId="3F9934A4" w14:textId="4CBDD5F5" w:rsidR="001530B1" w:rsidRPr="00BE5AC1" w:rsidRDefault="0074344E">
          <w:pPr>
            <w:pStyle w:val="TM2"/>
            <w:tabs>
              <w:tab w:val="left" w:pos="960"/>
              <w:tab w:val="right" w:leader="dot" w:pos="8637"/>
            </w:tabs>
            <w:rPr>
              <w:rFonts w:asciiTheme="minorHAnsi" w:hAnsiTheme="minorHAnsi" w:cstheme="minorHAnsi"/>
              <w:noProof/>
            </w:rPr>
          </w:pPr>
          <w:hyperlink w:anchor="_Toc193873541" w:history="1">
            <w:r w:rsidR="001530B1" w:rsidRPr="00BE5AC1">
              <w:rPr>
                <w:rStyle w:val="Lienhypertexte"/>
                <w:rFonts w:asciiTheme="minorHAnsi" w:hAnsiTheme="minorHAnsi" w:cstheme="minorHAnsi"/>
                <w:noProof/>
              </w:rPr>
              <w:t>3.2</w:t>
            </w:r>
            <w:r w:rsidR="001530B1" w:rsidRPr="00BE5AC1">
              <w:rPr>
                <w:rFonts w:asciiTheme="minorHAnsi" w:hAnsiTheme="minorHAnsi" w:cstheme="minorHAnsi"/>
                <w:noProof/>
              </w:rPr>
              <w:tab/>
            </w:r>
            <w:r w:rsidR="001530B1" w:rsidRPr="00BE5AC1">
              <w:rPr>
                <w:rStyle w:val="Lienhypertexte"/>
                <w:rFonts w:asciiTheme="minorHAnsi" w:hAnsiTheme="minorHAnsi" w:cstheme="minorHAnsi"/>
                <w:noProof/>
              </w:rPr>
              <w:t>Lots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_Toc193873541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4</w:t>
            </w:r>
            <w:r w:rsidR="001530B1" w:rsidRPr="00BE5AC1">
              <w:rPr>
                <w:rFonts w:asciiTheme="minorHAnsi" w:hAnsiTheme="minorHAnsi" w:cstheme="minorHAnsi"/>
                <w:noProof/>
                <w:webHidden/>
              </w:rPr>
              <w:fldChar w:fldCharType="end"/>
            </w:r>
          </w:hyperlink>
        </w:p>
        <w:p w14:paraId="73855277" w14:textId="319C8027" w:rsidR="001530B1" w:rsidRPr="00BE5AC1" w:rsidRDefault="0074344E">
          <w:pPr>
            <w:pStyle w:val="TM2"/>
            <w:tabs>
              <w:tab w:val="left" w:pos="960"/>
              <w:tab w:val="right" w:leader="dot" w:pos="8637"/>
            </w:tabs>
            <w:rPr>
              <w:rFonts w:asciiTheme="minorHAnsi" w:hAnsiTheme="minorHAnsi" w:cstheme="minorHAnsi"/>
              <w:noProof/>
            </w:rPr>
          </w:pPr>
          <w:hyperlink w:anchor="_Toc193873542" w:history="1">
            <w:r w:rsidR="001530B1" w:rsidRPr="00BE5AC1">
              <w:rPr>
                <w:rStyle w:val="Lienhypertexte"/>
                <w:rFonts w:asciiTheme="minorHAnsi" w:hAnsiTheme="minorHAnsi" w:cstheme="minorHAnsi"/>
                <w:noProof/>
              </w:rPr>
              <w:t>3.3</w:t>
            </w:r>
            <w:r w:rsidR="001530B1" w:rsidRPr="00BE5AC1">
              <w:rPr>
                <w:rFonts w:asciiTheme="minorHAnsi" w:hAnsiTheme="minorHAnsi" w:cstheme="minorHAnsi"/>
                <w:noProof/>
              </w:rPr>
              <w:tab/>
            </w:r>
            <w:r w:rsidR="001530B1" w:rsidRPr="00BE5AC1">
              <w:rPr>
                <w:rStyle w:val="Lienhypertexte"/>
                <w:rFonts w:asciiTheme="minorHAnsi" w:hAnsiTheme="minorHAnsi" w:cstheme="minorHAnsi"/>
                <w:noProof/>
              </w:rPr>
              <w:t>Phases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_Toc193873542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4</w:t>
            </w:r>
            <w:r w:rsidR="001530B1" w:rsidRPr="00BE5AC1">
              <w:rPr>
                <w:rFonts w:asciiTheme="minorHAnsi" w:hAnsiTheme="minorHAnsi" w:cstheme="minorHAnsi"/>
                <w:noProof/>
                <w:webHidden/>
              </w:rPr>
              <w:fldChar w:fldCharType="end"/>
            </w:r>
          </w:hyperlink>
        </w:p>
        <w:p w14:paraId="5CB985BB" w14:textId="16C76D7A" w:rsidR="001530B1" w:rsidRPr="00BE5AC1" w:rsidRDefault="0074344E">
          <w:pPr>
            <w:pStyle w:val="TM1"/>
            <w:rPr>
              <w:rFonts w:asciiTheme="minorHAnsi" w:hAnsiTheme="minorHAnsi" w:cstheme="minorHAnsi"/>
              <w:sz w:val="20"/>
              <w:szCs w:val="20"/>
            </w:rPr>
          </w:pPr>
          <w:hyperlink w:anchor="_Toc193873543" w:history="1">
            <w:r w:rsidR="001530B1" w:rsidRPr="00BE5AC1">
              <w:rPr>
                <w:rStyle w:val="Lienhypertexte"/>
                <w:rFonts w:asciiTheme="minorHAnsi" w:hAnsiTheme="minorHAnsi" w:cstheme="minorHAnsi"/>
                <w:sz w:val="20"/>
                <w:szCs w:val="20"/>
              </w:rPr>
              <w:t>Article  4 – Procédure</w:t>
            </w:r>
            <w:r w:rsidR="001530B1" w:rsidRPr="00BE5AC1">
              <w:rPr>
                <w:rFonts w:asciiTheme="minorHAnsi" w:hAnsiTheme="minorHAnsi" w:cstheme="minorHAnsi"/>
                <w:webHidden/>
                <w:sz w:val="20"/>
                <w:szCs w:val="20"/>
              </w:rPr>
              <w:tab/>
            </w:r>
            <w:r w:rsidR="001530B1" w:rsidRPr="00BE5AC1">
              <w:rPr>
                <w:rFonts w:asciiTheme="minorHAnsi" w:hAnsiTheme="minorHAnsi" w:cstheme="minorHAnsi"/>
                <w:webHidden/>
                <w:sz w:val="20"/>
                <w:szCs w:val="20"/>
              </w:rPr>
              <w:fldChar w:fldCharType="begin"/>
            </w:r>
            <w:r w:rsidR="001530B1" w:rsidRPr="00BE5AC1">
              <w:rPr>
                <w:rFonts w:asciiTheme="minorHAnsi" w:hAnsiTheme="minorHAnsi" w:cstheme="minorHAnsi"/>
                <w:webHidden/>
                <w:sz w:val="20"/>
                <w:szCs w:val="20"/>
              </w:rPr>
              <w:instrText xml:space="preserve"> PAGEREF _Toc193873543 \h </w:instrText>
            </w:r>
            <w:r w:rsidR="001530B1" w:rsidRPr="00BE5AC1">
              <w:rPr>
                <w:rFonts w:asciiTheme="minorHAnsi" w:hAnsiTheme="minorHAnsi" w:cstheme="minorHAnsi"/>
                <w:webHidden/>
                <w:sz w:val="20"/>
                <w:szCs w:val="20"/>
              </w:rPr>
            </w:r>
            <w:r w:rsidR="001530B1" w:rsidRPr="00BE5AC1">
              <w:rPr>
                <w:rFonts w:asciiTheme="minorHAnsi" w:hAnsiTheme="minorHAnsi" w:cstheme="minorHAnsi"/>
                <w:webHidden/>
                <w:sz w:val="20"/>
                <w:szCs w:val="20"/>
              </w:rPr>
              <w:fldChar w:fldCharType="separate"/>
            </w:r>
            <w:r w:rsidR="001530B1" w:rsidRPr="00BE5AC1">
              <w:rPr>
                <w:rFonts w:asciiTheme="minorHAnsi" w:hAnsiTheme="minorHAnsi" w:cstheme="minorHAnsi"/>
                <w:webHidden/>
                <w:sz w:val="20"/>
                <w:szCs w:val="20"/>
              </w:rPr>
              <w:t>4</w:t>
            </w:r>
            <w:r w:rsidR="001530B1" w:rsidRPr="00BE5AC1">
              <w:rPr>
                <w:rFonts w:asciiTheme="minorHAnsi" w:hAnsiTheme="minorHAnsi" w:cstheme="minorHAnsi"/>
                <w:webHidden/>
                <w:sz w:val="20"/>
                <w:szCs w:val="20"/>
              </w:rPr>
              <w:fldChar w:fldCharType="end"/>
            </w:r>
          </w:hyperlink>
        </w:p>
        <w:p w14:paraId="544C435B" w14:textId="4E9D1AFE" w:rsidR="001530B1" w:rsidRPr="00BE5AC1" w:rsidRDefault="0074344E">
          <w:pPr>
            <w:pStyle w:val="TM2"/>
            <w:tabs>
              <w:tab w:val="right" w:leader="dot" w:pos="8637"/>
            </w:tabs>
            <w:rPr>
              <w:rFonts w:asciiTheme="minorHAnsi" w:hAnsiTheme="minorHAnsi" w:cstheme="minorHAnsi"/>
              <w:noProof/>
            </w:rPr>
          </w:pPr>
          <w:hyperlink w:anchor="_Toc193873544" w:history="1">
            <w:r w:rsidR="001530B1" w:rsidRPr="00BE5AC1">
              <w:rPr>
                <w:rStyle w:val="Lienhypertexte"/>
                <w:rFonts w:asciiTheme="minorHAnsi" w:hAnsiTheme="minorHAnsi" w:cstheme="minorHAnsi"/>
                <w:noProof/>
              </w:rPr>
              <w:t>4.1 Type de procédure</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_Toc193873544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4</w:t>
            </w:r>
            <w:r w:rsidR="001530B1" w:rsidRPr="00BE5AC1">
              <w:rPr>
                <w:rFonts w:asciiTheme="minorHAnsi" w:hAnsiTheme="minorHAnsi" w:cstheme="minorHAnsi"/>
                <w:noProof/>
                <w:webHidden/>
              </w:rPr>
              <w:fldChar w:fldCharType="end"/>
            </w:r>
          </w:hyperlink>
        </w:p>
        <w:p w14:paraId="0CC0CD88" w14:textId="020CF15A" w:rsidR="001530B1" w:rsidRPr="00BE5AC1" w:rsidRDefault="0074344E">
          <w:pPr>
            <w:pStyle w:val="TM2"/>
            <w:tabs>
              <w:tab w:val="right" w:leader="dot" w:pos="8637"/>
            </w:tabs>
            <w:rPr>
              <w:rFonts w:asciiTheme="minorHAnsi" w:hAnsiTheme="minorHAnsi" w:cstheme="minorHAnsi"/>
              <w:noProof/>
            </w:rPr>
          </w:pPr>
          <w:hyperlink w:anchor="_Toc193873545" w:history="1">
            <w:r w:rsidR="001530B1" w:rsidRPr="00BE5AC1">
              <w:rPr>
                <w:rStyle w:val="Lienhypertexte"/>
                <w:rFonts w:asciiTheme="minorHAnsi" w:hAnsiTheme="minorHAnsi" w:cstheme="minorHAnsi"/>
                <w:noProof/>
              </w:rPr>
              <w:t>4.2 Délai de validité des offres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_Toc193873545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5</w:t>
            </w:r>
            <w:r w:rsidR="001530B1" w:rsidRPr="00BE5AC1">
              <w:rPr>
                <w:rFonts w:asciiTheme="minorHAnsi" w:hAnsiTheme="minorHAnsi" w:cstheme="minorHAnsi"/>
                <w:noProof/>
                <w:webHidden/>
              </w:rPr>
              <w:fldChar w:fldCharType="end"/>
            </w:r>
          </w:hyperlink>
        </w:p>
        <w:p w14:paraId="5B999B38" w14:textId="23B61710" w:rsidR="001530B1" w:rsidRPr="00BE5AC1" w:rsidRDefault="0074344E">
          <w:pPr>
            <w:pStyle w:val="TM2"/>
            <w:tabs>
              <w:tab w:val="right" w:leader="dot" w:pos="8637"/>
            </w:tabs>
            <w:rPr>
              <w:rFonts w:asciiTheme="minorHAnsi" w:hAnsiTheme="minorHAnsi" w:cstheme="minorHAnsi"/>
              <w:noProof/>
            </w:rPr>
          </w:pPr>
          <w:hyperlink w:anchor="_Toc193873546" w:history="1">
            <w:r w:rsidR="001530B1" w:rsidRPr="00BE5AC1">
              <w:rPr>
                <w:rStyle w:val="Lienhypertexte"/>
                <w:rFonts w:asciiTheme="minorHAnsi" w:hAnsiTheme="minorHAnsi" w:cstheme="minorHAnsi"/>
                <w:noProof/>
              </w:rPr>
              <w:t>4.3 Contenu du dossier de consultation</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_Toc193873546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5</w:t>
            </w:r>
            <w:r w:rsidR="001530B1" w:rsidRPr="00BE5AC1">
              <w:rPr>
                <w:rFonts w:asciiTheme="minorHAnsi" w:hAnsiTheme="minorHAnsi" w:cstheme="minorHAnsi"/>
                <w:noProof/>
                <w:webHidden/>
              </w:rPr>
              <w:fldChar w:fldCharType="end"/>
            </w:r>
          </w:hyperlink>
        </w:p>
        <w:p w14:paraId="2EE491C1" w14:textId="25544EE4" w:rsidR="001530B1" w:rsidRPr="00BE5AC1" w:rsidRDefault="0074344E">
          <w:pPr>
            <w:pStyle w:val="TM2"/>
            <w:tabs>
              <w:tab w:val="right" w:leader="dot" w:pos="8637"/>
            </w:tabs>
            <w:rPr>
              <w:rFonts w:asciiTheme="minorHAnsi" w:hAnsiTheme="minorHAnsi" w:cstheme="minorHAnsi"/>
              <w:noProof/>
            </w:rPr>
          </w:pPr>
          <w:hyperlink w:anchor="_Toc193873547" w:history="1">
            <w:r w:rsidR="001530B1" w:rsidRPr="00BE5AC1">
              <w:rPr>
                <w:rStyle w:val="Lienhypertexte"/>
                <w:rFonts w:asciiTheme="minorHAnsi" w:hAnsiTheme="minorHAnsi" w:cstheme="minorHAnsi"/>
                <w:noProof/>
              </w:rPr>
              <w:t>4.4 Modalités d’obtention du dossier de consultation par voie électronique</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_Toc193873547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6</w:t>
            </w:r>
            <w:r w:rsidR="001530B1" w:rsidRPr="00BE5AC1">
              <w:rPr>
                <w:rFonts w:asciiTheme="minorHAnsi" w:hAnsiTheme="minorHAnsi" w:cstheme="minorHAnsi"/>
                <w:noProof/>
                <w:webHidden/>
              </w:rPr>
              <w:fldChar w:fldCharType="end"/>
            </w:r>
          </w:hyperlink>
        </w:p>
        <w:p w14:paraId="11B86DDC" w14:textId="39CB71D3" w:rsidR="001530B1" w:rsidRPr="00BE5AC1" w:rsidRDefault="0074344E">
          <w:pPr>
            <w:pStyle w:val="TM2"/>
            <w:tabs>
              <w:tab w:val="right" w:leader="dot" w:pos="8637"/>
            </w:tabs>
            <w:rPr>
              <w:rFonts w:asciiTheme="minorHAnsi" w:hAnsiTheme="minorHAnsi" w:cstheme="minorHAnsi"/>
              <w:noProof/>
            </w:rPr>
          </w:pPr>
          <w:hyperlink w:anchor="_Toc193873548" w:history="1">
            <w:r w:rsidR="001530B1" w:rsidRPr="00BE5AC1">
              <w:rPr>
                <w:rStyle w:val="Lienhypertexte"/>
                <w:rFonts w:asciiTheme="minorHAnsi" w:hAnsiTheme="minorHAnsi" w:cstheme="minorHAnsi"/>
                <w:noProof/>
              </w:rPr>
              <w:t>4.5 Modifications des détails du dossier de consultation</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_Toc193873548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6</w:t>
            </w:r>
            <w:r w:rsidR="001530B1" w:rsidRPr="00BE5AC1">
              <w:rPr>
                <w:rFonts w:asciiTheme="minorHAnsi" w:hAnsiTheme="minorHAnsi" w:cstheme="minorHAnsi"/>
                <w:noProof/>
                <w:webHidden/>
              </w:rPr>
              <w:fldChar w:fldCharType="end"/>
            </w:r>
          </w:hyperlink>
        </w:p>
        <w:p w14:paraId="6B5B551B" w14:textId="0A15733E" w:rsidR="001530B1" w:rsidRPr="00BE5AC1" w:rsidRDefault="0074344E">
          <w:pPr>
            <w:pStyle w:val="TM2"/>
            <w:tabs>
              <w:tab w:val="right" w:leader="dot" w:pos="8637"/>
            </w:tabs>
            <w:rPr>
              <w:rFonts w:asciiTheme="minorHAnsi" w:hAnsiTheme="minorHAnsi" w:cstheme="minorHAnsi"/>
              <w:noProof/>
            </w:rPr>
          </w:pPr>
          <w:hyperlink w:anchor="_Toc193873549" w:history="1">
            <w:r w:rsidR="001530B1" w:rsidRPr="00BE5AC1">
              <w:rPr>
                <w:rStyle w:val="Lienhypertexte"/>
                <w:rFonts w:asciiTheme="minorHAnsi" w:hAnsiTheme="minorHAnsi" w:cstheme="minorHAnsi"/>
                <w:noProof/>
              </w:rPr>
              <w:t>4.6 Compléments à apporter au cahier des charges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_Toc193873549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6</w:t>
            </w:r>
            <w:r w:rsidR="001530B1" w:rsidRPr="00BE5AC1">
              <w:rPr>
                <w:rFonts w:asciiTheme="minorHAnsi" w:hAnsiTheme="minorHAnsi" w:cstheme="minorHAnsi"/>
                <w:noProof/>
                <w:webHidden/>
              </w:rPr>
              <w:fldChar w:fldCharType="end"/>
            </w:r>
          </w:hyperlink>
        </w:p>
        <w:p w14:paraId="29DCD1E3" w14:textId="74388E48" w:rsidR="001530B1" w:rsidRPr="00BE5AC1" w:rsidRDefault="0074344E">
          <w:pPr>
            <w:pStyle w:val="TM2"/>
            <w:tabs>
              <w:tab w:val="right" w:leader="dot" w:pos="8637"/>
            </w:tabs>
            <w:rPr>
              <w:rFonts w:asciiTheme="minorHAnsi" w:hAnsiTheme="minorHAnsi" w:cstheme="minorHAnsi"/>
              <w:noProof/>
            </w:rPr>
          </w:pPr>
          <w:hyperlink w:anchor="_Toc193873550" w:history="1">
            <w:r w:rsidR="001530B1" w:rsidRPr="00BE5AC1">
              <w:rPr>
                <w:rStyle w:val="Lienhypertexte"/>
                <w:rFonts w:asciiTheme="minorHAnsi" w:hAnsiTheme="minorHAnsi" w:cstheme="minorHAnsi"/>
                <w:noProof/>
              </w:rPr>
              <w:t>4.7 Renseignements complémentaires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_Toc193873550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6</w:t>
            </w:r>
            <w:r w:rsidR="001530B1" w:rsidRPr="00BE5AC1">
              <w:rPr>
                <w:rFonts w:asciiTheme="minorHAnsi" w:hAnsiTheme="minorHAnsi" w:cstheme="minorHAnsi"/>
                <w:noProof/>
                <w:webHidden/>
              </w:rPr>
              <w:fldChar w:fldCharType="end"/>
            </w:r>
          </w:hyperlink>
        </w:p>
        <w:p w14:paraId="176CCCA8" w14:textId="7D5886AB" w:rsidR="001530B1" w:rsidRPr="00BE5AC1" w:rsidRDefault="0074344E">
          <w:pPr>
            <w:pStyle w:val="TM2"/>
            <w:tabs>
              <w:tab w:val="right" w:leader="dot" w:pos="8637"/>
            </w:tabs>
            <w:rPr>
              <w:rFonts w:asciiTheme="minorHAnsi" w:hAnsiTheme="minorHAnsi" w:cstheme="minorHAnsi"/>
              <w:noProof/>
            </w:rPr>
          </w:pPr>
          <w:hyperlink w:anchor="_Toc193873551" w:history="1">
            <w:r w:rsidR="001530B1" w:rsidRPr="00BE5AC1">
              <w:rPr>
                <w:rStyle w:val="Lienhypertexte"/>
                <w:rFonts w:asciiTheme="minorHAnsi" w:hAnsiTheme="minorHAnsi" w:cstheme="minorHAnsi"/>
                <w:noProof/>
              </w:rPr>
              <w:t>4.8 Unité monétaire</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_Toc193873551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6</w:t>
            </w:r>
            <w:r w:rsidR="001530B1" w:rsidRPr="00BE5AC1">
              <w:rPr>
                <w:rFonts w:asciiTheme="minorHAnsi" w:hAnsiTheme="minorHAnsi" w:cstheme="minorHAnsi"/>
                <w:noProof/>
                <w:webHidden/>
              </w:rPr>
              <w:fldChar w:fldCharType="end"/>
            </w:r>
          </w:hyperlink>
        </w:p>
        <w:p w14:paraId="43F3FEAE" w14:textId="4BF3B041" w:rsidR="001530B1" w:rsidRPr="00BE5AC1" w:rsidRDefault="0074344E">
          <w:pPr>
            <w:pStyle w:val="TM2"/>
            <w:tabs>
              <w:tab w:val="right" w:leader="dot" w:pos="8637"/>
            </w:tabs>
            <w:rPr>
              <w:rFonts w:asciiTheme="minorHAnsi" w:hAnsiTheme="minorHAnsi" w:cstheme="minorHAnsi"/>
              <w:noProof/>
            </w:rPr>
          </w:pPr>
          <w:hyperlink w:anchor="_Toc193873552" w:history="1">
            <w:r w:rsidR="001530B1" w:rsidRPr="00BE5AC1">
              <w:rPr>
                <w:rStyle w:val="Lienhypertexte"/>
                <w:rFonts w:asciiTheme="minorHAnsi" w:hAnsiTheme="minorHAnsi" w:cstheme="minorHAnsi"/>
                <w:noProof/>
              </w:rPr>
              <w:t>4.9  Mode de financement et de règlement</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_Toc193873552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6</w:t>
            </w:r>
            <w:r w:rsidR="001530B1" w:rsidRPr="00BE5AC1">
              <w:rPr>
                <w:rFonts w:asciiTheme="minorHAnsi" w:hAnsiTheme="minorHAnsi" w:cstheme="minorHAnsi"/>
                <w:noProof/>
                <w:webHidden/>
              </w:rPr>
              <w:fldChar w:fldCharType="end"/>
            </w:r>
          </w:hyperlink>
        </w:p>
        <w:p w14:paraId="027E3527" w14:textId="5D46177E" w:rsidR="001530B1" w:rsidRPr="00BE5AC1" w:rsidRDefault="0074344E">
          <w:pPr>
            <w:pStyle w:val="TM1"/>
            <w:rPr>
              <w:rFonts w:asciiTheme="minorHAnsi" w:hAnsiTheme="minorHAnsi" w:cstheme="minorHAnsi"/>
              <w:sz w:val="20"/>
              <w:szCs w:val="20"/>
            </w:rPr>
          </w:pPr>
          <w:hyperlink w:anchor="_Toc193873553" w:history="1">
            <w:r w:rsidR="001530B1" w:rsidRPr="00BE5AC1">
              <w:rPr>
                <w:rStyle w:val="Lienhypertexte"/>
                <w:rFonts w:asciiTheme="minorHAnsi" w:hAnsiTheme="minorHAnsi" w:cstheme="minorHAnsi"/>
                <w:sz w:val="20"/>
                <w:szCs w:val="20"/>
              </w:rPr>
              <w:t>Article  5 – Essais visites et démonstrations</w:t>
            </w:r>
            <w:r w:rsidR="001530B1" w:rsidRPr="00BE5AC1">
              <w:rPr>
                <w:rFonts w:asciiTheme="minorHAnsi" w:hAnsiTheme="minorHAnsi" w:cstheme="minorHAnsi"/>
                <w:webHidden/>
                <w:sz w:val="20"/>
                <w:szCs w:val="20"/>
              </w:rPr>
              <w:tab/>
            </w:r>
            <w:r w:rsidR="001530B1" w:rsidRPr="00BE5AC1">
              <w:rPr>
                <w:rFonts w:asciiTheme="minorHAnsi" w:hAnsiTheme="minorHAnsi" w:cstheme="minorHAnsi"/>
                <w:webHidden/>
                <w:sz w:val="20"/>
                <w:szCs w:val="20"/>
              </w:rPr>
              <w:fldChar w:fldCharType="begin"/>
            </w:r>
            <w:r w:rsidR="001530B1" w:rsidRPr="00BE5AC1">
              <w:rPr>
                <w:rFonts w:asciiTheme="minorHAnsi" w:hAnsiTheme="minorHAnsi" w:cstheme="minorHAnsi"/>
                <w:webHidden/>
                <w:sz w:val="20"/>
                <w:szCs w:val="20"/>
              </w:rPr>
              <w:instrText xml:space="preserve"> PAGEREF _Toc193873553 \h </w:instrText>
            </w:r>
            <w:r w:rsidR="001530B1" w:rsidRPr="00BE5AC1">
              <w:rPr>
                <w:rFonts w:asciiTheme="minorHAnsi" w:hAnsiTheme="minorHAnsi" w:cstheme="minorHAnsi"/>
                <w:webHidden/>
                <w:sz w:val="20"/>
                <w:szCs w:val="20"/>
              </w:rPr>
            </w:r>
            <w:r w:rsidR="001530B1" w:rsidRPr="00BE5AC1">
              <w:rPr>
                <w:rFonts w:asciiTheme="minorHAnsi" w:hAnsiTheme="minorHAnsi" w:cstheme="minorHAnsi"/>
                <w:webHidden/>
                <w:sz w:val="20"/>
                <w:szCs w:val="20"/>
              </w:rPr>
              <w:fldChar w:fldCharType="separate"/>
            </w:r>
            <w:r w:rsidR="001530B1" w:rsidRPr="00BE5AC1">
              <w:rPr>
                <w:rFonts w:asciiTheme="minorHAnsi" w:hAnsiTheme="minorHAnsi" w:cstheme="minorHAnsi"/>
                <w:webHidden/>
                <w:sz w:val="20"/>
                <w:szCs w:val="20"/>
              </w:rPr>
              <w:t>6</w:t>
            </w:r>
            <w:r w:rsidR="001530B1" w:rsidRPr="00BE5AC1">
              <w:rPr>
                <w:rFonts w:asciiTheme="minorHAnsi" w:hAnsiTheme="minorHAnsi" w:cstheme="minorHAnsi"/>
                <w:webHidden/>
                <w:sz w:val="20"/>
                <w:szCs w:val="20"/>
              </w:rPr>
              <w:fldChar w:fldCharType="end"/>
            </w:r>
          </w:hyperlink>
        </w:p>
        <w:p w14:paraId="3EC9C7C6" w14:textId="6E03058B" w:rsidR="001530B1" w:rsidRPr="00BE5AC1" w:rsidRDefault="0074344E">
          <w:pPr>
            <w:pStyle w:val="TM2"/>
            <w:tabs>
              <w:tab w:val="right" w:leader="dot" w:pos="8637"/>
            </w:tabs>
            <w:rPr>
              <w:rFonts w:asciiTheme="minorHAnsi" w:hAnsiTheme="minorHAnsi" w:cstheme="minorHAnsi"/>
              <w:noProof/>
            </w:rPr>
          </w:pPr>
          <w:hyperlink w:anchor="_Toc193873554" w:history="1">
            <w:r w:rsidR="001530B1" w:rsidRPr="00BE5AC1">
              <w:rPr>
                <w:rStyle w:val="Lienhypertexte"/>
                <w:rFonts w:asciiTheme="minorHAnsi" w:hAnsiTheme="minorHAnsi" w:cstheme="minorHAnsi"/>
                <w:noProof/>
              </w:rPr>
              <w:t>5.1  Essais ou démonstrations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_Toc193873554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6</w:t>
            </w:r>
            <w:r w:rsidR="001530B1" w:rsidRPr="00BE5AC1">
              <w:rPr>
                <w:rFonts w:asciiTheme="minorHAnsi" w:hAnsiTheme="minorHAnsi" w:cstheme="minorHAnsi"/>
                <w:noProof/>
                <w:webHidden/>
              </w:rPr>
              <w:fldChar w:fldCharType="end"/>
            </w:r>
          </w:hyperlink>
        </w:p>
        <w:p w14:paraId="5E01D005" w14:textId="6727F3D3" w:rsidR="001530B1" w:rsidRPr="00BE5AC1" w:rsidRDefault="0074344E">
          <w:pPr>
            <w:pStyle w:val="TM3"/>
            <w:tabs>
              <w:tab w:val="right" w:leader="dot" w:pos="8637"/>
            </w:tabs>
            <w:rPr>
              <w:rFonts w:asciiTheme="minorHAnsi" w:hAnsiTheme="minorHAnsi" w:cstheme="minorHAnsi"/>
              <w:noProof/>
            </w:rPr>
          </w:pPr>
          <w:hyperlink w:anchor="_Toc193873555" w:history="1">
            <w:r w:rsidR="001530B1" w:rsidRPr="00BE5AC1">
              <w:rPr>
                <w:rStyle w:val="Lienhypertexte"/>
                <w:rFonts w:asciiTheme="minorHAnsi" w:hAnsiTheme="minorHAnsi" w:cstheme="minorHAnsi"/>
                <w:noProof/>
              </w:rPr>
              <w:t>5.1.1Spécimens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_Toc193873555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7</w:t>
            </w:r>
            <w:r w:rsidR="001530B1" w:rsidRPr="00BE5AC1">
              <w:rPr>
                <w:rFonts w:asciiTheme="minorHAnsi" w:hAnsiTheme="minorHAnsi" w:cstheme="minorHAnsi"/>
                <w:noProof/>
                <w:webHidden/>
              </w:rPr>
              <w:fldChar w:fldCharType="end"/>
            </w:r>
          </w:hyperlink>
        </w:p>
        <w:p w14:paraId="06963F8A" w14:textId="13DDB869" w:rsidR="001530B1" w:rsidRPr="00BE5AC1" w:rsidRDefault="0074344E">
          <w:pPr>
            <w:pStyle w:val="TM3"/>
            <w:tabs>
              <w:tab w:val="right" w:leader="dot" w:pos="8637"/>
            </w:tabs>
            <w:rPr>
              <w:rFonts w:asciiTheme="minorHAnsi" w:hAnsiTheme="minorHAnsi" w:cstheme="minorHAnsi"/>
              <w:noProof/>
            </w:rPr>
          </w:pPr>
          <w:hyperlink w:anchor="_Toc193873556" w:history="1">
            <w:r w:rsidR="001530B1" w:rsidRPr="00BE5AC1">
              <w:rPr>
                <w:rStyle w:val="Lienhypertexte"/>
                <w:rFonts w:asciiTheme="minorHAnsi" w:hAnsiTheme="minorHAnsi" w:cstheme="minorHAnsi"/>
                <w:noProof/>
              </w:rPr>
              <w:t>5.1.2Echantillons pour essais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_Toc193873556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8</w:t>
            </w:r>
            <w:r w:rsidR="001530B1" w:rsidRPr="00BE5AC1">
              <w:rPr>
                <w:rFonts w:asciiTheme="minorHAnsi" w:hAnsiTheme="minorHAnsi" w:cstheme="minorHAnsi"/>
                <w:noProof/>
                <w:webHidden/>
              </w:rPr>
              <w:fldChar w:fldCharType="end"/>
            </w:r>
          </w:hyperlink>
        </w:p>
        <w:p w14:paraId="4D103DF1" w14:textId="7BA50EAB" w:rsidR="001530B1" w:rsidRPr="00BE5AC1" w:rsidRDefault="0074344E">
          <w:pPr>
            <w:pStyle w:val="TM2"/>
            <w:tabs>
              <w:tab w:val="right" w:leader="dot" w:pos="8637"/>
            </w:tabs>
            <w:rPr>
              <w:rFonts w:asciiTheme="minorHAnsi" w:hAnsiTheme="minorHAnsi" w:cstheme="minorHAnsi"/>
              <w:noProof/>
            </w:rPr>
          </w:pPr>
          <w:hyperlink w:anchor="_Toc193873557" w:history="1">
            <w:r w:rsidR="001530B1" w:rsidRPr="00BE5AC1">
              <w:rPr>
                <w:rStyle w:val="Lienhypertexte"/>
                <w:rFonts w:asciiTheme="minorHAnsi" w:hAnsiTheme="minorHAnsi" w:cstheme="minorHAnsi"/>
                <w:noProof/>
              </w:rPr>
              <w:t>5.2   Visite des locaux</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_Toc193873557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10</w:t>
            </w:r>
            <w:r w:rsidR="001530B1" w:rsidRPr="00BE5AC1">
              <w:rPr>
                <w:rFonts w:asciiTheme="minorHAnsi" w:hAnsiTheme="minorHAnsi" w:cstheme="minorHAnsi"/>
                <w:noProof/>
                <w:webHidden/>
              </w:rPr>
              <w:fldChar w:fldCharType="end"/>
            </w:r>
          </w:hyperlink>
        </w:p>
        <w:p w14:paraId="032511DC" w14:textId="05386578" w:rsidR="001530B1" w:rsidRPr="00BE5AC1" w:rsidRDefault="0074344E">
          <w:pPr>
            <w:pStyle w:val="TM1"/>
            <w:rPr>
              <w:rFonts w:asciiTheme="minorHAnsi" w:hAnsiTheme="minorHAnsi" w:cstheme="minorHAnsi"/>
              <w:sz w:val="20"/>
              <w:szCs w:val="20"/>
            </w:rPr>
          </w:pPr>
          <w:hyperlink w:anchor="_Toc193873558" w:history="1">
            <w:r w:rsidR="001530B1" w:rsidRPr="00BE5AC1">
              <w:rPr>
                <w:rStyle w:val="Lienhypertexte"/>
                <w:rFonts w:asciiTheme="minorHAnsi" w:hAnsiTheme="minorHAnsi" w:cstheme="minorHAnsi"/>
                <w:sz w:val="20"/>
                <w:szCs w:val="20"/>
              </w:rPr>
              <w:t>Article  6 - Modalités de remise des plis de candidatures et d'offres</w:t>
            </w:r>
            <w:r w:rsidR="001530B1" w:rsidRPr="00BE5AC1">
              <w:rPr>
                <w:rFonts w:asciiTheme="minorHAnsi" w:hAnsiTheme="minorHAnsi" w:cstheme="minorHAnsi"/>
                <w:webHidden/>
                <w:sz w:val="20"/>
                <w:szCs w:val="20"/>
              </w:rPr>
              <w:tab/>
            </w:r>
            <w:r w:rsidR="001530B1" w:rsidRPr="00BE5AC1">
              <w:rPr>
                <w:rFonts w:asciiTheme="minorHAnsi" w:hAnsiTheme="minorHAnsi" w:cstheme="minorHAnsi"/>
                <w:webHidden/>
                <w:sz w:val="20"/>
                <w:szCs w:val="20"/>
              </w:rPr>
              <w:fldChar w:fldCharType="begin"/>
            </w:r>
            <w:r w:rsidR="001530B1" w:rsidRPr="00BE5AC1">
              <w:rPr>
                <w:rFonts w:asciiTheme="minorHAnsi" w:hAnsiTheme="minorHAnsi" w:cstheme="minorHAnsi"/>
                <w:webHidden/>
                <w:sz w:val="20"/>
                <w:szCs w:val="20"/>
              </w:rPr>
              <w:instrText xml:space="preserve"> PAGEREF _Toc193873558 \h </w:instrText>
            </w:r>
            <w:r w:rsidR="001530B1" w:rsidRPr="00BE5AC1">
              <w:rPr>
                <w:rFonts w:asciiTheme="minorHAnsi" w:hAnsiTheme="minorHAnsi" w:cstheme="minorHAnsi"/>
                <w:webHidden/>
                <w:sz w:val="20"/>
                <w:szCs w:val="20"/>
              </w:rPr>
            </w:r>
            <w:r w:rsidR="001530B1" w:rsidRPr="00BE5AC1">
              <w:rPr>
                <w:rFonts w:asciiTheme="minorHAnsi" w:hAnsiTheme="minorHAnsi" w:cstheme="minorHAnsi"/>
                <w:webHidden/>
                <w:sz w:val="20"/>
                <w:szCs w:val="20"/>
              </w:rPr>
              <w:fldChar w:fldCharType="separate"/>
            </w:r>
            <w:r w:rsidR="001530B1" w:rsidRPr="00BE5AC1">
              <w:rPr>
                <w:rFonts w:asciiTheme="minorHAnsi" w:hAnsiTheme="minorHAnsi" w:cstheme="minorHAnsi"/>
                <w:webHidden/>
                <w:sz w:val="20"/>
                <w:szCs w:val="20"/>
              </w:rPr>
              <w:t>10</w:t>
            </w:r>
            <w:r w:rsidR="001530B1" w:rsidRPr="00BE5AC1">
              <w:rPr>
                <w:rFonts w:asciiTheme="minorHAnsi" w:hAnsiTheme="minorHAnsi" w:cstheme="minorHAnsi"/>
                <w:webHidden/>
                <w:sz w:val="20"/>
                <w:szCs w:val="20"/>
              </w:rPr>
              <w:fldChar w:fldCharType="end"/>
            </w:r>
          </w:hyperlink>
        </w:p>
        <w:p w14:paraId="402AC717" w14:textId="4A39A663" w:rsidR="001530B1" w:rsidRPr="00BE5AC1" w:rsidRDefault="0074344E">
          <w:pPr>
            <w:pStyle w:val="TM2"/>
            <w:tabs>
              <w:tab w:val="right" w:leader="dot" w:pos="8637"/>
            </w:tabs>
            <w:rPr>
              <w:rFonts w:asciiTheme="minorHAnsi" w:hAnsiTheme="minorHAnsi" w:cstheme="minorHAnsi"/>
              <w:noProof/>
            </w:rPr>
          </w:pPr>
          <w:hyperlink w:anchor="_Toc193873559" w:history="1">
            <w:r w:rsidR="001530B1" w:rsidRPr="00BE5AC1">
              <w:rPr>
                <w:rStyle w:val="Lienhypertexte"/>
                <w:rFonts w:asciiTheme="minorHAnsi" w:hAnsiTheme="minorHAnsi" w:cstheme="minorHAnsi"/>
                <w:noProof/>
              </w:rPr>
              <w:t>6.1 Dispositions relatives aux sous-traitants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_Toc193873559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10</w:t>
            </w:r>
            <w:r w:rsidR="001530B1" w:rsidRPr="00BE5AC1">
              <w:rPr>
                <w:rFonts w:asciiTheme="minorHAnsi" w:hAnsiTheme="minorHAnsi" w:cstheme="minorHAnsi"/>
                <w:noProof/>
                <w:webHidden/>
              </w:rPr>
              <w:fldChar w:fldCharType="end"/>
            </w:r>
          </w:hyperlink>
        </w:p>
        <w:p w14:paraId="4424909A" w14:textId="61720566" w:rsidR="001530B1" w:rsidRPr="00BE5AC1" w:rsidRDefault="0074344E">
          <w:pPr>
            <w:pStyle w:val="TM2"/>
            <w:tabs>
              <w:tab w:val="right" w:leader="dot" w:pos="8637"/>
            </w:tabs>
            <w:rPr>
              <w:rFonts w:asciiTheme="minorHAnsi" w:hAnsiTheme="minorHAnsi" w:cstheme="minorHAnsi"/>
              <w:noProof/>
            </w:rPr>
          </w:pPr>
          <w:hyperlink w:anchor="_Toc193873560" w:history="1">
            <w:r w:rsidR="001530B1" w:rsidRPr="00BE5AC1">
              <w:rPr>
                <w:rStyle w:val="Lienhypertexte"/>
                <w:rFonts w:asciiTheme="minorHAnsi" w:hAnsiTheme="minorHAnsi" w:cstheme="minorHAnsi"/>
                <w:noProof/>
              </w:rPr>
              <w:t>6.2 Dispositions relatives aux groupements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_Toc193873560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11</w:t>
            </w:r>
            <w:r w:rsidR="001530B1" w:rsidRPr="00BE5AC1">
              <w:rPr>
                <w:rFonts w:asciiTheme="minorHAnsi" w:hAnsiTheme="minorHAnsi" w:cstheme="minorHAnsi"/>
                <w:noProof/>
                <w:webHidden/>
              </w:rPr>
              <w:fldChar w:fldCharType="end"/>
            </w:r>
          </w:hyperlink>
        </w:p>
        <w:p w14:paraId="49CC4D38" w14:textId="41D4D532" w:rsidR="001530B1" w:rsidRPr="00BE5AC1" w:rsidRDefault="0074344E">
          <w:pPr>
            <w:pStyle w:val="TM2"/>
            <w:tabs>
              <w:tab w:val="right" w:leader="dot" w:pos="8637"/>
            </w:tabs>
            <w:rPr>
              <w:rFonts w:asciiTheme="minorHAnsi" w:hAnsiTheme="minorHAnsi" w:cstheme="minorHAnsi"/>
              <w:noProof/>
            </w:rPr>
          </w:pPr>
          <w:hyperlink w:anchor="_Toc193873561" w:history="1">
            <w:r w:rsidR="001530B1" w:rsidRPr="00BE5AC1">
              <w:rPr>
                <w:rStyle w:val="Lienhypertexte"/>
                <w:rFonts w:asciiTheme="minorHAnsi" w:hAnsiTheme="minorHAnsi" w:cstheme="minorHAnsi"/>
                <w:noProof/>
              </w:rPr>
              <w:t>6.3 Présentation des plis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_Toc193873561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11</w:t>
            </w:r>
            <w:r w:rsidR="001530B1" w:rsidRPr="00BE5AC1">
              <w:rPr>
                <w:rFonts w:asciiTheme="minorHAnsi" w:hAnsiTheme="minorHAnsi" w:cstheme="minorHAnsi"/>
                <w:noProof/>
                <w:webHidden/>
              </w:rPr>
              <w:fldChar w:fldCharType="end"/>
            </w:r>
          </w:hyperlink>
        </w:p>
        <w:p w14:paraId="3DBB3F0D" w14:textId="009E7AF7" w:rsidR="001530B1" w:rsidRPr="00BE5AC1" w:rsidRDefault="0074344E">
          <w:pPr>
            <w:pStyle w:val="TM2"/>
            <w:tabs>
              <w:tab w:val="right" w:leader="dot" w:pos="8637"/>
            </w:tabs>
            <w:rPr>
              <w:rFonts w:asciiTheme="minorHAnsi" w:hAnsiTheme="minorHAnsi" w:cstheme="minorHAnsi"/>
              <w:noProof/>
            </w:rPr>
          </w:pPr>
          <w:hyperlink w:anchor="_Toc193873562" w:history="1">
            <w:r w:rsidR="001530B1" w:rsidRPr="00BE5AC1">
              <w:rPr>
                <w:rStyle w:val="Lienhypertexte"/>
                <w:rFonts w:asciiTheme="minorHAnsi" w:hAnsiTheme="minorHAnsi" w:cstheme="minorHAnsi"/>
                <w:noProof/>
              </w:rPr>
              <w:t>6.4 Contenu des plis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_Toc193873562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12</w:t>
            </w:r>
            <w:r w:rsidR="001530B1" w:rsidRPr="00BE5AC1">
              <w:rPr>
                <w:rFonts w:asciiTheme="minorHAnsi" w:hAnsiTheme="minorHAnsi" w:cstheme="minorHAnsi"/>
                <w:noProof/>
                <w:webHidden/>
              </w:rPr>
              <w:fldChar w:fldCharType="end"/>
            </w:r>
          </w:hyperlink>
        </w:p>
        <w:p w14:paraId="536EAA2A" w14:textId="28B59324" w:rsidR="001530B1" w:rsidRPr="00BE5AC1" w:rsidRDefault="0074344E">
          <w:pPr>
            <w:pStyle w:val="TM2"/>
            <w:tabs>
              <w:tab w:val="right" w:leader="dot" w:pos="8637"/>
            </w:tabs>
            <w:rPr>
              <w:rFonts w:asciiTheme="minorHAnsi" w:hAnsiTheme="minorHAnsi" w:cstheme="minorHAnsi"/>
              <w:noProof/>
            </w:rPr>
          </w:pPr>
          <w:hyperlink w:anchor="_Toc193873563" w:history="1">
            <w:r w:rsidR="001530B1" w:rsidRPr="00BE5AC1">
              <w:rPr>
                <w:rStyle w:val="Lienhypertexte"/>
                <w:rFonts w:asciiTheme="minorHAnsi" w:hAnsiTheme="minorHAnsi" w:cstheme="minorHAnsi"/>
                <w:noProof/>
              </w:rPr>
              <w:t>6.5 Envoi et réception des plis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_Toc193873563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16</w:t>
            </w:r>
            <w:r w:rsidR="001530B1" w:rsidRPr="00BE5AC1">
              <w:rPr>
                <w:rFonts w:asciiTheme="minorHAnsi" w:hAnsiTheme="minorHAnsi" w:cstheme="minorHAnsi"/>
                <w:noProof/>
                <w:webHidden/>
              </w:rPr>
              <w:fldChar w:fldCharType="end"/>
            </w:r>
          </w:hyperlink>
        </w:p>
        <w:p w14:paraId="5783024B" w14:textId="158E0F7F" w:rsidR="001530B1" w:rsidRPr="00BE5AC1" w:rsidRDefault="0074344E">
          <w:pPr>
            <w:pStyle w:val="TM1"/>
            <w:rPr>
              <w:rFonts w:asciiTheme="minorHAnsi" w:hAnsiTheme="minorHAnsi" w:cstheme="minorHAnsi"/>
              <w:sz w:val="20"/>
              <w:szCs w:val="20"/>
            </w:rPr>
          </w:pPr>
          <w:hyperlink w:anchor="_Toc193873564" w:history="1">
            <w:r w:rsidR="001530B1" w:rsidRPr="00BE5AC1">
              <w:rPr>
                <w:rStyle w:val="Lienhypertexte"/>
                <w:rFonts w:asciiTheme="minorHAnsi" w:hAnsiTheme="minorHAnsi" w:cstheme="minorHAnsi"/>
                <w:sz w:val="20"/>
                <w:szCs w:val="20"/>
              </w:rPr>
              <w:t>Article  7 – Vérification des conditions de participation des candidats</w:t>
            </w:r>
            <w:r w:rsidR="001530B1" w:rsidRPr="00BE5AC1">
              <w:rPr>
                <w:rFonts w:asciiTheme="minorHAnsi" w:hAnsiTheme="minorHAnsi" w:cstheme="minorHAnsi"/>
                <w:webHidden/>
                <w:sz w:val="20"/>
                <w:szCs w:val="20"/>
              </w:rPr>
              <w:tab/>
            </w:r>
            <w:r w:rsidR="001530B1" w:rsidRPr="00BE5AC1">
              <w:rPr>
                <w:rFonts w:asciiTheme="minorHAnsi" w:hAnsiTheme="minorHAnsi" w:cstheme="minorHAnsi"/>
                <w:webHidden/>
                <w:sz w:val="20"/>
                <w:szCs w:val="20"/>
              </w:rPr>
              <w:fldChar w:fldCharType="begin"/>
            </w:r>
            <w:r w:rsidR="001530B1" w:rsidRPr="00BE5AC1">
              <w:rPr>
                <w:rFonts w:asciiTheme="minorHAnsi" w:hAnsiTheme="minorHAnsi" w:cstheme="minorHAnsi"/>
                <w:webHidden/>
                <w:sz w:val="20"/>
                <w:szCs w:val="20"/>
              </w:rPr>
              <w:instrText xml:space="preserve"> PAGEREF _Toc193873564 \h </w:instrText>
            </w:r>
            <w:r w:rsidR="001530B1" w:rsidRPr="00BE5AC1">
              <w:rPr>
                <w:rFonts w:asciiTheme="minorHAnsi" w:hAnsiTheme="minorHAnsi" w:cstheme="minorHAnsi"/>
                <w:webHidden/>
                <w:sz w:val="20"/>
                <w:szCs w:val="20"/>
              </w:rPr>
            </w:r>
            <w:r w:rsidR="001530B1" w:rsidRPr="00BE5AC1">
              <w:rPr>
                <w:rFonts w:asciiTheme="minorHAnsi" w:hAnsiTheme="minorHAnsi" w:cstheme="minorHAnsi"/>
                <w:webHidden/>
                <w:sz w:val="20"/>
                <w:szCs w:val="20"/>
              </w:rPr>
              <w:fldChar w:fldCharType="separate"/>
            </w:r>
            <w:r w:rsidR="001530B1" w:rsidRPr="00BE5AC1">
              <w:rPr>
                <w:rFonts w:asciiTheme="minorHAnsi" w:hAnsiTheme="minorHAnsi" w:cstheme="minorHAnsi"/>
                <w:webHidden/>
                <w:sz w:val="20"/>
                <w:szCs w:val="20"/>
              </w:rPr>
              <w:t>17</w:t>
            </w:r>
            <w:r w:rsidR="001530B1" w:rsidRPr="00BE5AC1">
              <w:rPr>
                <w:rFonts w:asciiTheme="minorHAnsi" w:hAnsiTheme="minorHAnsi" w:cstheme="minorHAnsi"/>
                <w:webHidden/>
                <w:sz w:val="20"/>
                <w:szCs w:val="20"/>
              </w:rPr>
              <w:fldChar w:fldCharType="end"/>
            </w:r>
          </w:hyperlink>
        </w:p>
        <w:p w14:paraId="57FBECCF" w14:textId="3D4C1731" w:rsidR="001530B1" w:rsidRPr="00BE5AC1" w:rsidRDefault="0074344E">
          <w:pPr>
            <w:pStyle w:val="TM1"/>
            <w:rPr>
              <w:rFonts w:asciiTheme="minorHAnsi" w:hAnsiTheme="minorHAnsi" w:cstheme="minorHAnsi"/>
              <w:sz w:val="20"/>
              <w:szCs w:val="20"/>
            </w:rPr>
          </w:pPr>
          <w:hyperlink w:anchor="_Toc193873565" w:history="1">
            <w:r w:rsidR="001530B1" w:rsidRPr="00BE5AC1">
              <w:rPr>
                <w:rStyle w:val="Lienhypertexte"/>
                <w:rFonts w:asciiTheme="minorHAnsi" w:hAnsiTheme="minorHAnsi" w:cstheme="minorHAnsi"/>
                <w:sz w:val="20"/>
                <w:szCs w:val="20"/>
              </w:rPr>
              <w:t>ARTICLE 8 EXAMEN ET CLASSEMENT DES OFFRES</w:t>
            </w:r>
            <w:r w:rsidR="001530B1" w:rsidRPr="00BE5AC1">
              <w:rPr>
                <w:rFonts w:asciiTheme="minorHAnsi" w:hAnsiTheme="minorHAnsi" w:cstheme="minorHAnsi"/>
                <w:webHidden/>
                <w:sz w:val="20"/>
                <w:szCs w:val="20"/>
              </w:rPr>
              <w:tab/>
            </w:r>
            <w:r w:rsidR="001530B1" w:rsidRPr="00BE5AC1">
              <w:rPr>
                <w:rFonts w:asciiTheme="minorHAnsi" w:hAnsiTheme="minorHAnsi" w:cstheme="minorHAnsi"/>
                <w:webHidden/>
                <w:sz w:val="20"/>
                <w:szCs w:val="20"/>
              </w:rPr>
              <w:fldChar w:fldCharType="begin"/>
            </w:r>
            <w:r w:rsidR="001530B1" w:rsidRPr="00BE5AC1">
              <w:rPr>
                <w:rFonts w:asciiTheme="minorHAnsi" w:hAnsiTheme="minorHAnsi" w:cstheme="minorHAnsi"/>
                <w:webHidden/>
                <w:sz w:val="20"/>
                <w:szCs w:val="20"/>
              </w:rPr>
              <w:instrText xml:space="preserve"> PAGEREF _Toc193873565 \h </w:instrText>
            </w:r>
            <w:r w:rsidR="001530B1" w:rsidRPr="00BE5AC1">
              <w:rPr>
                <w:rFonts w:asciiTheme="minorHAnsi" w:hAnsiTheme="minorHAnsi" w:cstheme="minorHAnsi"/>
                <w:webHidden/>
                <w:sz w:val="20"/>
                <w:szCs w:val="20"/>
              </w:rPr>
            </w:r>
            <w:r w:rsidR="001530B1" w:rsidRPr="00BE5AC1">
              <w:rPr>
                <w:rFonts w:asciiTheme="minorHAnsi" w:hAnsiTheme="minorHAnsi" w:cstheme="minorHAnsi"/>
                <w:webHidden/>
                <w:sz w:val="20"/>
                <w:szCs w:val="20"/>
              </w:rPr>
              <w:fldChar w:fldCharType="separate"/>
            </w:r>
            <w:r w:rsidR="001530B1" w:rsidRPr="00BE5AC1">
              <w:rPr>
                <w:rFonts w:asciiTheme="minorHAnsi" w:hAnsiTheme="minorHAnsi" w:cstheme="minorHAnsi"/>
                <w:webHidden/>
                <w:sz w:val="20"/>
                <w:szCs w:val="20"/>
              </w:rPr>
              <w:t>18</w:t>
            </w:r>
            <w:r w:rsidR="001530B1" w:rsidRPr="00BE5AC1">
              <w:rPr>
                <w:rFonts w:asciiTheme="minorHAnsi" w:hAnsiTheme="minorHAnsi" w:cstheme="minorHAnsi"/>
                <w:webHidden/>
                <w:sz w:val="20"/>
                <w:szCs w:val="20"/>
              </w:rPr>
              <w:fldChar w:fldCharType="end"/>
            </w:r>
          </w:hyperlink>
        </w:p>
        <w:p w14:paraId="76B89ACF" w14:textId="4E69F473" w:rsidR="001530B1" w:rsidRPr="00BE5AC1" w:rsidRDefault="0074344E">
          <w:pPr>
            <w:pStyle w:val="TM2"/>
            <w:tabs>
              <w:tab w:val="right" w:leader="dot" w:pos="8637"/>
            </w:tabs>
            <w:rPr>
              <w:rFonts w:asciiTheme="minorHAnsi" w:hAnsiTheme="minorHAnsi" w:cstheme="minorHAnsi"/>
              <w:noProof/>
            </w:rPr>
          </w:pPr>
          <w:hyperlink w:anchor="_Toc193873566" w:history="1">
            <w:r w:rsidR="001530B1" w:rsidRPr="00BE5AC1">
              <w:rPr>
                <w:rStyle w:val="Lienhypertexte"/>
                <w:rFonts w:asciiTheme="minorHAnsi" w:hAnsiTheme="minorHAnsi" w:cstheme="minorHAnsi"/>
                <w:noProof/>
                <w:shd w:val="clear" w:color="auto" w:fill="DBE5F1" w:themeFill="accent1" w:themeFillTint="33"/>
              </w:rPr>
              <w:t>8.1Pondération des critères de jugement des offres :</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_Toc193873566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18</w:t>
            </w:r>
            <w:r w:rsidR="001530B1" w:rsidRPr="00BE5AC1">
              <w:rPr>
                <w:rFonts w:asciiTheme="minorHAnsi" w:hAnsiTheme="minorHAnsi" w:cstheme="minorHAnsi"/>
                <w:noProof/>
                <w:webHidden/>
              </w:rPr>
              <w:fldChar w:fldCharType="end"/>
            </w:r>
          </w:hyperlink>
        </w:p>
        <w:p w14:paraId="231800B2" w14:textId="1594D122" w:rsidR="001530B1" w:rsidRPr="00BE5AC1" w:rsidRDefault="0074344E">
          <w:pPr>
            <w:pStyle w:val="TM2"/>
            <w:tabs>
              <w:tab w:val="right" w:leader="dot" w:pos="8637"/>
            </w:tabs>
            <w:rPr>
              <w:rFonts w:asciiTheme="minorHAnsi" w:hAnsiTheme="minorHAnsi" w:cstheme="minorHAnsi"/>
              <w:noProof/>
            </w:rPr>
          </w:pPr>
          <w:hyperlink w:anchor="_Toc193873567" w:history="1">
            <w:r w:rsidR="001530B1" w:rsidRPr="00BE5AC1">
              <w:rPr>
                <w:rStyle w:val="Lienhypertexte"/>
                <w:rFonts w:asciiTheme="minorHAnsi" w:hAnsiTheme="minorHAnsi" w:cstheme="minorHAnsi"/>
                <w:noProof/>
                <w:shd w:val="clear" w:color="auto" w:fill="DBE5F1" w:themeFill="accent1" w:themeFillTint="33"/>
              </w:rPr>
              <w:t>8.2Modalités de calcul des notes attribuées au candidat pour les critères et sous-critères :</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_Toc193873567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18</w:t>
            </w:r>
            <w:r w:rsidR="001530B1" w:rsidRPr="00BE5AC1">
              <w:rPr>
                <w:rFonts w:asciiTheme="minorHAnsi" w:hAnsiTheme="minorHAnsi" w:cstheme="minorHAnsi"/>
                <w:noProof/>
                <w:webHidden/>
              </w:rPr>
              <w:fldChar w:fldCharType="end"/>
            </w:r>
          </w:hyperlink>
        </w:p>
        <w:p w14:paraId="6ADF6C20" w14:textId="003D8E61" w:rsidR="001530B1" w:rsidRPr="00BE5AC1" w:rsidRDefault="0074344E">
          <w:pPr>
            <w:pStyle w:val="TM3"/>
            <w:tabs>
              <w:tab w:val="right" w:leader="dot" w:pos="8637"/>
            </w:tabs>
            <w:rPr>
              <w:rFonts w:asciiTheme="minorHAnsi" w:hAnsiTheme="minorHAnsi" w:cstheme="minorHAnsi"/>
              <w:noProof/>
            </w:rPr>
          </w:pPr>
          <w:hyperlink w:anchor="_Toc193873568" w:history="1">
            <w:r w:rsidR="001530B1" w:rsidRPr="00BE5AC1">
              <w:rPr>
                <w:rStyle w:val="Lienhypertexte"/>
                <w:rFonts w:asciiTheme="minorHAnsi" w:hAnsiTheme="minorHAnsi" w:cstheme="minorHAnsi"/>
                <w:noProof/>
              </w:rPr>
              <w:t>8.2.1Evaluation clinique</w:t>
            </w:r>
            <w:r w:rsidR="007735A1" w:rsidRPr="00BE5AC1">
              <w:rPr>
                <w:rStyle w:val="Lienhypertexte"/>
                <w:rFonts w:asciiTheme="minorHAnsi" w:hAnsiTheme="minorHAnsi" w:cstheme="minorHAnsi"/>
                <w:noProof/>
              </w:rPr>
              <w:t xml:space="preserve"> ou essai in VITRO : 65 </w:t>
            </w:r>
            <w:r w:rsidR="001530B1" w:rsidRPr="00BE5AC1">
              <w:rPr>
                <w:rStyle w:val="Lienhypertexte"/>
                <w:rFonts w:asciiTheme="minorHAnsi" w:hAnsiTheme="minorHAnsi" w:cstheme="minorHAnsi"/>
                <w:noProof/>
              </w:rPr>
              <w:t>%</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_Toc193873568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18</w:t>
            </w:r>
            <w:r w:rsidR="001530B1" w:rsidRPr="00BE5AC1">
              <w:rPr>
                <w:rFonts w:asciiTheme="minorHAnsi" w:hAnsiTheme="minorHAnsi" w:cstheme="minorHAnsi"/>
                <w:noProof/>
                <w:webHidden/>
              </w:rPr>
              <w:fldChar w:fldCharType="end"/>
            </w:r>
          </w:hyperlink>
        </w:p>
        <w:p w14:paraId="18440210" w14:textId="3588287A" w:rsidR="001530B1" w:rsidRPr="00BE5AC1" w:rsidRDefault="0074344E">
          <w:pPr>
            <w:pStyle w:val="TM2"/>
            <w:tabs>
              <w:tab w:val="right" w:leader="dot" w:pos="8637"/>
            </w:tabs>
            <w:rPr>
              <w:rFonts w:asciiTheme="minorHAnsi" w:hAnsiTheme="minorHAnsi" w:cstheme="minorHAnsi"/>
              <w:noProof/>
            </w:rPr>
          </w:pPr>
          <w:hyperlink w:anchor="_Toc193873569" w:history="1">
            <w:r w:rsidR="001530B1" w:rsidRPr="00BE5AC1">
              <w:rPr>
                <w:rStyle w:val="Lienhypertexte"/>
                <w:rFonts w:asciiTheme="minorHAnsi" w:hAnsiTheme="minorHAnsi" w:cstheme="minorHAnsi"/>
                <w:noProof/>
              </w:rPr>
              <w:t>8.2.</w:t>
            </w:r>
            <w:r w:rsidR="007735A1" w:rsidRPr="00BE5AC1">
              <w:rPr>
                <w:rStyle w:val="Lienhypertexte"/>
                <w:rFonts w:asciiTheme="minorHAnsi" w:hAnsiTheme="minorHAnsi" w:cstheme="minorHAnsi"/>
                <w:noProof/>
              </w:rPr>
              <w:t>2P</w:t>
            </w:r>
            <w:r w:rsidR="002E7219" w:rsidRPr="00BE5AC1">
              <w:rPr>
                <w:rStyle w:val="Lienhypertexte"/>
                <w:rFonts w:asciiTheme="minorHAnsi" w:hAnsiTheme="minorHAnsi" w:cstheme="minorHAnsi"/>
                <w:noProof/>
              </w:rPr>
              <w:t>rix 30</w:t>
            </w:r>
            <w:r w:rsidR="001530B1" w:rsidRPr="00BE5AC1">
              <w:rPr>
                <w:rStyle w:val="Lienhypertexte"/>
                <w:rFonts w:asciiTheme="minorHAnsi" w:hAnsiTheme="minorHAnsi" w:cstheme="minorHAnsi"/>
                <w:noProof/>
              </w:rPr>
              <w:t>%</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_Toc193873569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19</w:t>
            </w:r>
            <w:r w:rsidR="001530B1" w:rsidRPr="00BE5AC1">
              <w:rPr>
                <w:rFonts w:asciiTheme="minorHAnsi" w:hAnsiTheme="minorHAnsi" w:cstheme="minorHAnsi"/>
                <w:noProof/>
                <w:webHidden/>
              </w:rPr>
              <w:fldChar w:fldCharType="end"/>
            </w:r>
          </w:hyperlink>
        </w:p>
        <w:p w14:paraId="040FCBCD" w14:textId="78894F00" w:rsidR="001530B1" w:rsidRPr="00BE5AC1" w:rsidRDefault="0074344E">
          <w:pPr>
            <w:pStyle w:val="TM2"/>
            <w:tabs>
              <w:tab w:val="right" w:leader="dot" w:pos="8637"/>
            </w:tabs>
            <w:rPr>
              <w:rFonts w:asciiTheme="minorHAnsi" w:hAnsiTheme="minorHAnsi" w:cstheme="minorHAnsi"/>
              <w:noProof/>
            </w:rPr>
          </w:pPr>
          <w:hyperlink w:anchor="_Toc193873570" w:history="1">
            <w:r w:rsidR="002E7219" w:rsidRPr="00BE5AC1">
              <w:rPr>
                <w:rStyle w:val="Lienhypertexte"/>
                <w:rFonts w:asciiTheme="minorHAnsi" w:hAnsiTheme="minorHAnsi" w:cstheme="minorHAnsi"/>
                <w:noProof/>
              </w:rPr>
              <w:t>8.2.3Performance environnementale du produit 5</w:t>
            </w:r>
            <w:r w:rsidR="007735A1" w:rsidRPr="00BE5AC1">
              <w:rPr>
                <w:rStyle w:val="Lienhypertexte"/>
                <w:rFonts w:asciiTheme="minorHAnsi" w:hAnsiTheme="minorHAnsi" w:cstheme="minorHAnsi"/>
                <w:noProof/>
              </w:rPr>
              <w:t xml:space="preserve">% </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_Toc193873570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19</w:t>
            </w:r>
            <w:r w:rsidR="001530B1" w:rsidRPr="00BE5AC1">
              <w:rPr>
                <w:rFonts w:asciiTheme="minorHAnsi" w:hAnsiTheme="minorHAnsi" w:cstheme="minorHAnsi"/>
                <w:noProof/>
                <w:webHidden/>
              </w:rPr>
              <w:fldChar w:fldCharType="end"/>
            </w:r>
          </w:hyperlink>
        </w:p>
        <w:p w14:paraId="6D0A1C7C" w14:textId="1721F31F" w:rsidR="001530B1" w:rsidRPr="00BE5AC1" w:rsidRDefault="0074344E">
          <w:pPr>
            <w:pStyle w:val="TM3"/>
            <w:tabs>
              <w:tab w:val="right" w:leader="dot" w:pos="8637"/>
            </w:tabs>
            <w:rPr>
              <w:rFonts w:asciiTheme="minorHAnsi" w:hAnsiTheme="minorHAnsi" w:cstheme="minorHAnsi"/>
              <w:noProof/>
            </w:rPr>
          </w:pPr>
          <w:hyperlink w:anchor="_Toc193873571" w:history="1">
            <w:r w:rsidR="001530B1" w:rsidRPr="00BE5AC1">
              <w:rPr>
                <w:rStyle w:val="Lienhypertexte"/>
                <w:rFonts w:asciiTheme="minorHAnsi" w:hAnsiTheme="minorHAnsi" w:cstheme="minorHAnsi"/>
                <w:noProof/>
              </w:rPr>
              <w:t>8.2.4ATTRIBUTION DE LA NOTE FINALE</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_Toc193873571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19</w:t>
            </w:r>
            <w:r w:rsidR="001530B1" w:rsidRPr="00BE5AC1">
              <w:rPr>
                <w:rFonts w:asciiTheme="minorHAnsi" w:hAnsiTheme="minorHAnsi" w:cstheme="minorHAnsi"/>
                <w:noProof/>
                <w:webHidden/>
              </w:rPr>
              <w:fldChar w:fldCharType="end"/>
            </w:r>
          </w:hyperlink>
        </w:p>
        <w:p w14:paraId="37F3B6E9" w14:textId="256C28B4" w:rsidR="001530B1" w:rsidRPr="00BE5AC1" w:rsidRDefault="0074344E">
          <w:pPr>
            <w:pStyle w:val="TM1"/>
            <w:rPr>
              <w:rFonts w:asciiTheme="minorHAnsi" w:hAnsiTheme="minorHAnsi" w:cstheme="minorHAnsi"/>
              <w:sz w:val="20"/>
              <w:szCs w:val="20"/>
            </w:rPr>
          </w:pPr>
          <w:hyperlink w:anchor="_Toc193873572" w:history="1">
            <w:r w:rsidR="001530B1" w:rsidRPr="00BE5AC1">
              <w:rPr>
                <w:rStyle w:val="Lienhypertexte"/>
                <w:rFonts w:asciiTheme="minorHAnsi" w:hAnsiTheme="minorHAnsi" w:cstheme="minorHAnsi"/>
                <w:sz w:val="20"/>
                <w:szCs w:val="20"/>
              </w:rPr>
              <w:t>Article  9 - Variantes</w:t>
            </w:r>
            <w:r w:rsidR="001530B1" w:rsidRPr="00BE5AC1">
              <w:rPr>
                <w:rFonts w:asciiTheme="minorHAnsi" w:hAnsiTheme="minorHAnsi" w:cstheme="minorHAnsi"/>
                <w:webHidden/>
                <w:sz w:val="20"/>
                <w:szCs w:val="20"/>
              </w:rPr>
              <w:tab/>
            </w:r>
            <w:r w:rsidR="001530B1" w:rsidRPr="00BE5AC1">
              <w:rPr>
                <w:rFonts w:asciiTheme="minorHAnsi" w:hAnsiTheme="minorHAnsi" w:cstheme="minorHAnsi"/>
                <w:webHidden/>
                <w:sz w:val="20"/>
                <w:szCs w:val="20"/>
              </w:rPr>
              <w:fldChar w:fldCharType="begin"/>
            </w:r>
            <w:r w:rsidR="001530B1" w:rsidRPr="00BE5AC1">
              <w:rPr>
                <w:rFonts w:asciiTheme="minorHAnsi" w:hAnsiTheme="minorHAnsi" w:cstheme="minorHAnsi"/>
                <w:webHidden/>
                <w:sz w:val="20"/>
                <w:szCs w:val="20"/>
              </w:rPr>
              <w:instrText xml:space="preserve"> PAGEREF _Toc193873572 \h </w:instrText>
            </w:r>
            <w:r w:rsidR="001530B1" w:rsidRPr="00BE5AC1">
              <w:rPr>
                <w:rFonts w:asciiTheme="minorHAnsi" w:hAnsiTheme="minorHAnsi" w:cstheme="minorHAnsi"/>
                <w:webHidden/>
                <w:sz w:val="20"/>
                <w:szCs w:val="20"/>
              </w:rPr>
            </w:r>
            <w:r w:rsidR="001530B1" w:rsidRPr="00BE5AC1">
              <w:rPr>
                <w:rFonts w:asciiTheme="minorHAnsi" w:hAnsiTheme="minorHAnsi" w:cstheme="minorHAnsi"/>
                <w:webHidden/>
                <w:sz w:val="20"/>
                <w:szCs w:val="20"/>
              </w:rPr>
              <w:fldChar w:fldCharType="separate"/>
            </w:r>
            <w:r w:rsidR="001530B1" w:rsidRPr="00BE5AC1">
              <w:rPr>
                <w:rFonts w:asciiTheme="minorHAnsi" w:hAnsiTheme="minorHAnsi" w:cstheme="minorHAnsi"/>
                <w:webHidden/>
                <w:sz w:val="20"/>
                <w:szCs w:val="20"/>
              </w:rPr>
              <w:t>20</w:t>
            </w:r>
            <w:r w:rsidR="001530B1" w:rsidRPr="00BE5AC1">
              <w:rPr>
                <w:rFonts w:asciiTheme="minorHAnsi" w:hAnsiTheme="minorHAnsi" w:cstheme="minorHAnsi"/>
                <w:webHidden/>
                <w:sz w:val="20"/>
                <w:szCs w:val="20"/>
              </w:rPr>
              <w:fldChar w:fldCharType="end"/>
            </w:r>
          </w:hyperlink>
        </w:p>
        <w:p w14:paraId="1BBCD7D9" w14:textId="33A4959F" w:rsidR="001530B1" w:rsidRPr="00BE5AC1" w:rsidRDefault="0074344E">
          <w:pPr>
            <w:pStyle w:val="TM2"/>
            <w:tabs>
              <w:tab w:val="right" w:leader="dot" w:pos="8637"/>
            </w:tabs>
            <w:rPr>
              <w:rFonts w:asciiTheme="minorHAnsi" w:hAnsiTheme="minorHAnsi" w:cstheme="minorHAnsi"/>
              <w:noProof/>
            </w:rPr>
          </w:pPr>
          <w:hyperlink w:anchor="_Toc193873573" w:history="1">
            <w:r w:rsidR="001530B1" w:rsidRPr="00BE5AC1">
              <w:rPr>
                <w:rStyle w:val="Lienhypertexte"/>
                <w:rFonts w:asciiTheme="minorHAnsi" w:hAnsiTheme="minorHAnsi" w:cstheme="minorHAnsi"/>
                <w:noProof/>
              </w:rPr>
              <w:t>9.1   Variantes à l’initiative des soumissionnaires (variantes libres)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_Toc193873573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20</w:t>
            </w:r>
            <w:r w:rsidR="001530B1" w:rsidRPr="00BE5AC1">
              <w:rPr>
                <w:rFonts w:asciiTheme="minorHAnsi" w:hAnsiTheme="minorHAnsi" w:cstheme="minorHAnsi"/>
                <w:noProof/>
                <w:webHidden/>
              </w:rPr>
              <w:fldChar w:fldCharType="end"/>
            </w:r>
          </w:hyperlink>
        </w:p>
        <w:p w14:paraId="36B15315" w14:textId="3B0E4471" w:rsidR="001530B1" w:rsidRPr="00BE5AC1" w:rsidRDefault="0074344E">
          <w:pPr>
            <w:pStyle w:val="TM2"/>
            <w:tabs>
              <w:tab w:val="right" w:leader="dot" w:pos="8637"/>
            </w:tabs>
            <w:rPr>
              <w:rFonts w:asciiTheme="minorHAnsi" w:hAnsiTheme="minorHAnsi" w:cstheme="minorHAnsi"/>
              <w:noProof/>
            </w:rPr>
          </w:pPr>
          <w:hyperlink w:anchor="_Toc193873574" w:history="1">
            <w:r w:rsidR="001530B1" w:rsidRPr="00BE5AC1">
              <w:rPr>
                <w:rStyle w:val="Lienhypertexte"/>
                <w:rFonts w:asciiTheme="minorHAnsi" w:hAnsiTheme="minorHAnsi" w:cstheme="minorHAnsi"/>
                <w:noProof/>
              </w:rPr>
              <w:t>9.2 Variantes à l’initiative du pouvoir adjudicateur (PSE obligatoires ou facultatives ou solutions alternatives)</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_Toc193873574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20</w:t>
            </w:r>
            <w:r w:rsidR="001530B1" w:rsidRPr="00BE5AC1">
              <w:rPr>
                <w:rFonts w:asciiTheme="minorHAnsi" w:hAnsiTheme="minorHAnsi" w:cstheme="minorHAnsi"/>
                <w:noProof/>
                <w:webHidden/>
              </w:rPr>
              <w:fldChar w:fldCharType="end"/>
            </w:r>
          </w:hyperlink>
        </w:p>
        <w:p w14:paraId="4BCD2FC2" w14:textId="71483527" w:rsidR="001530B1" w:rsidRPr="00BE5AC1" w:rsidRDefault="0074344E">
          <w:pPr>
            <w:pStyle w:val="TM1"/>
            <w:rPr>
              <w:rFonts w:asciiTheme="minorHAnsi" w:hAnsiTheme="minorHAnsi" w:cstheme="minorHAnsi"/>
              <w:sz w:val="20"/>
              <w:szCs w:val="20"/>
            </w:rPr>
          </w:pPr>
          <w:hyperlink w:anchor="_Toc193873575" w:history="1">
            <w:r w:rsidR="001530B1" w:rsidRPr="00BE5AC1">
              <w:rPr>
                <w:rStyle w:val="Lienhypertexte"/>
                <w:rFonts w:asciiTheme="minorHAnsi" w:hAnsiTheme="minorHAnsi" w:cstheme="minorHAnsi"/>
                <w:sz w:val="20"/>
                <w:szCs w:val="20"/>
              </w:rPr>
              <w:t>ARTICLE 10 ATTRIBUTION DU MARCHE PUBLIC</w:t>
            </w:r>
            <w:r w:rsidR="001530B1" w:rsidRPr="00BE5AC1">
              <w:rPr>
                <w:rFonts w:asciiTheme="minorHAnsi" w:hAnsiTheme="minorHAnsi" w:cstheme="minorHAnsi"/>
                <w:webHidden/>
                <w:sz w:val="20"/>
                <w:szCs w:val="20"/>
              </w:rPr>
              <w:tab/>
            </w:r>
            <w:r w:rsidR="001530B1" w:rsidRPr="00BE5AC1">
              <w:rPr>
                <w:rFonts w:asciiTheme="minorHAnsi" w:hAnsiTheme="minorHAnsi" w:cstheme="minorHAnsi"/>
                <w:webHidden/>
                <w:sz w:val="20"/>
                <w:szCs w:val="20"/>
              </w:rPr>
              <w:fldChar w:fldCharType="begin"/>
            </w:r>
            <w:r w:rsidR="001530B1" w:rsidRPr="00BE5AC1">
              <w:rPr>
                <w:rFonts w:asciiTheme="minorHAnsi" w:hAnsiTheme="minorHAnsi" w:cstheme="minorHAnsi"/>
                <w:webHidden/>
                <w:sz w:val="20"/>
                <w:szCs w:val="20"/>
              </w:rPr>
              <w:instrText xml:space="preserve"> PAGEREF _Toc193873575 \h </w:instrText>
            </w:r>
            <w:r w:rsidR="001530B1" w:rsidRPr="00BE5AC1">
              <w:rPr>
                <w:rFonts w:asciiTheme="minorHAnsi" w:hAnsiTheme="minorHAnsi" w:cstheme="minorHAnsi"/>
                <w:webHidden/>
                <w:sz w:val="20"/>
                <w:szCs w:val="20"/>
              </w:rPr>
            </w:r>
            <w:r w:rsidR="001530B1" w:rsidRPr="00BE5AC1">
              <w:rPr>
                <w:rFonts w:asciiTheme="minorHAnsi" w:hAnsiTheme="minorHAnsi" w:cstheme="minorHAnsi"/>
                <w:webHidden/>
                <w:sz w:val="20"/>
                <w:szCs w:val="20"/>
              </w:rPr>
              <w:fldChar w:fldCharType="separate"/>
            </w:r>
            <w:r w:rsidR="001530B1" w:rsidRPr="00BE5AC1">
              <w:rPr>
                <w:rFonts w:asciiTheme="minorHAnsi" w:hAnsiTheme="minorHAnsi" w:cstheme="minorHAnsi"/>
                <w:webHidden/>
                <w:sz w:val="20"/>
                <w:szCs w:val="20"/>
              </w:rPr>
              <w:t>20</w:t>
            </w:r>
            <w:r w:rsidR="001530B1" w:rsidRPr="00BE5AC1">
              <w:rPr>
                <w:rFonts w:asciiTheme="minorHAnsi" w:hAnsiTheme="minorHAnsi" w:cstheme="minorHAnsi"/>
                <w:webHidden/>
                <w:sz w:val="20"/>
                <w:szCs w:val="20"/>
              </w:rPr>
              <w:fldChar w:fldCharType="end"/>
            </w:r>
          </w:hyperlink>
        </w:p>
        <w:p w14:paraId="19AE0B3B" w14:textId="0B1486AF" w:rsidR="001530B1" w:rsidRPr="00BE5AC1" w:rsidRDefault="0074344E">
          <w:pPr>
            <w:pStyle w:val="TM1"/>
            <w:rPr>
              <w:rFonts w:asciiTheme="minorHAnsi" w:hAnsiTheme="minorHAnsi" w:cstheme="minorHAnsi"/>
              <w:sz w:val="20"/>
              <w:szCs w:val="20"/>
            </w:rPr>
          </w:pPr>
          <w:hyperlink w:anchor="_Toc193873576" w:history="1">
            <w:r w:rsidR="001530B1" w:rsidRPr="00BE5AC1">
              <w:rPr>
                <w:rStyle w:val="Lienhypertexte"/>
                <w:rFonts w:asciiTheme="minorHAnsi" w:hAnsiTheme="minorHAnsi" w:cstheme="minorHAnsi"/>
                <w:sz w:val="20"/>
                <w:szCs w:val="20"/>
              </w:rPr>
              <w:t>ARTICLE 11 Notification de l’accord-cadre a bons de commande</w:t>
            </w:r>
            <w:r w:rsidR="001530B1" w:rsidRPr="00BE5AC1">
              <w:rPr>
                <w:rFonts w:asciiTheme="minorHAnsi" w:hAnsiTheme="minorHAnsi" w:cstheme="minorHAnsi"/>
                <w:webHidden/>
                <w:sz w:val="20"/>
                <w:szCs w:val="20"/>
              </w:rPr>
              <w:tab/>
            </w:r>
            <w:r w:rsidR="001530B1" w:rsidRPr="00BE5AC1">
              <w:rPr>
                <w:rFonts w:asciiTheme="minorHAnsi" w:hAnsiTheme="minorHAnsi" w:cstheme="minorHAnsi"/>
                <w:webHidden/>
                <w:sz w:val="20"/>
                <w:szCs w:val="20"/>
              </w:rPr>
              <w:fldChar w:fldCharType="begin"/>
            </w:r>
            <w:r w:rsidR="001530B1" w:rsidRPr="00BE5AC1">
              <w:rPr>
                <w:rFonts w:asciiTheme="minorHAnsi" w:hAnsiTheme="minorHAnsi" w:cstheme="minorHAnsi"/>
                <w:webHidden/>
                <w:sz w:val="20"/>
                <w:szCs w:val="20"/>
              </w:rPr>
              <w:instrText xml:space="preserve"> PAGEREF _Toc193873576 \h </w:instrText>
            </w:r>
            <w:r w:rsidR="001530B1" w:rsidRPr="00BE5AC1">
              <w:rPr>
                <w:rFonts w:asciiTheme="minorHAnsi" w:hAnsiTheme="minorHAnsi" w:cstheme="minorHAnsi"/>
                <w:webHidden/>
                <w:sz w:val="20"/>
                <w:szCs w:val="20"/>
              </w:rPr>
            </w:r>
            <w:r w:rsidR="001530B1" w:rsidRPr="00BE5AC1">
              <w:rPr>
                <w:rFonts w:asciiTheme="minorHAnsi" w:hAnsiTheme="minorHAnsi" w:cstheme="minorHAnsi"/>
                <w:webHidden/>
                <w:sz w:val="20"/>
                <w:szCs w:val="20"/>
              </w:rPr>
              <w:fldChar w:fldCharType="separate"/>
            </w:r>
            <w:r w:rsidR="001530B1" w:rsidRPr="00BE5AC1">
              <w:rPr>
                <w:rFonts w:asciiTheme="minorHAnsi" w:hAnsiTheme="minorHAnsi" w:cstheme="minorHAnsi"/>
                <w:webHidden/>
                <w:sz w:val="20"/>
                <w:szCs w:val="20"/>
              </w:rPr>
              <w:t>21</w:t>
            </w:r>
            <w:r w:rsidR="001530B1" w:rsidRPr="00BE5AC1">
              <w:rPr>
                <w:rFonts w:asciiTheme="minorHAnsi" w:hAnsiTheme="minorHAnsi" w:cstheme="minorHAnsi"/>
                <w:webHidden/>
                <w:sz w:val="20"/>
                <w:szCs w:val="20"/>
              </w:rPr>
              <w:fldChar w:fldCharType="end"/>
            </w:r>
          </w:hyperlink>
        </w:p>
        <w:p w14:paraId="44F1A389" w14:textId="19831019" w:rsidR="001530B1" w:rsidRPr="00BE5AC1" w:rsidRDefault="0074344E">
          <w:pPr>
            <w:pStyle w:val="TM1"/>
            <w:rPr>
              <w:rFonts w:asciiTheme="minorHAnsi" w:hAnsiTheme="minorHAnsi" w:cstheme="minorHAnsi"/>
              <w:sz w:val="20"/>
              <w:szCs w:val="20"/>
            </w:rPr>
          </w:pPr>
          <w:hyperlink w:anchor="_Toc193873577" w:history="1">
            <w:r w:rsidR="001530B1" w:rsidRPr="00BE5AC1">
              <w:rPr>
                <w:rStyle w:val="Lienhypertexte"/>
                <w:rFonts w:asciiTheme="minorHAnsi" w:hAnsiTheme="minorHAnsi" w:cstheme="minorHAnsi"/>
                <w:sz w:val="20"/>
                <w:szCs w:val="20"/>
              </w:rPr>
              <w:t>ARTICLE 12 RECOURS CONTENTIEUX</w:t>
            </w:r>
            <w:r w:rsidR="001530B1" w:rsidRPr="00BE5AC1">
              <w:rPr>
                <w:rFonts w:asciiTheme="minorHAnsi" w:hAnsiTheme="minorHAnsi" w:cstheme="minorHAnsi"/>
                <w:webHidden/>
                <w:sz w:val="20"/>
                <w:szCs w:val="20"/>
              </w:rPr>
              <w:tab/>
            </w:r>
            <w:r w:rsidR="001530B1" w:rsidRPr="00BE5AC1">
              <w:rPr>
                <w:rFonts w:asciiTheme="minorHAnsi" w:hAnsiTheme="minorHAnsi" w:cstheme="minorHAnsi"/>
                <w:webHidden/>
                <w:sz w:val="20"/>
                <w:szCs w:val="20"/>
              </w:rPr>
              <w:fldChar w:fldCharType="begin"/>
            </w:r>
            <w:r w:rsidR="001530B1" w:rsidRPr="00BE5AC1">
              <w:rPr>
                <w:rFonts w:asciiTheme="minorHAnsi" w:hAnsiTheme="minorHAnsi" w:cstheme="minorHAnsi"/>
                <w:webHidden/>
                <w:sz w:val="20"/>
                <w:szCs w:val="20"/>
              </w:rPr>
              <w:instrText xml:space="preserve"> PAGEREF _Toc193873577 \h </w:instrText>
            </w:r>
            <w:r w:rsidR="001530B1" w:rsidRPr="00BE5AC1">
              <w:rPr>
                <w:rFonts w:asciiTheme="minorHAnsi" w:hAnsiTheme="minorHAnsi" w:cstheme="minorHAnsi"/>
                <w:webHidden/>
                <w:sz w:val="20"/>
                <w:szCs w:val="20"/>
              </w:rPr>
            </w:r>
            <w:r w:rsidR="001530B1" w:rsidRPr="00BE5AC1">
              <w:rPr>
                <w:rFonts w:asciiTheme="minorHAnsi" w:hAnsiTheme="minorHAnsi" w:cstheme="minorHAnsi"/>
                <w:webHidden/>
                <w:sz w:val="20"/>
                <w:szCs w:val="20"/>
              </w:rPr>
              <w:fldChar w:fldCharType="separate"/>
            </w:r>
            <w:r w:rsidR="001530B1" w:rsidRPr="00BE5AC1">
              <w:rPr>
                <w:rFonts w:asciiTheme="minorHAnsi" w:hAnsiTheme="minorHAnsi" w:cstheme="minorHAnsi"/>
                <w:webHidden/>
                <w:sz w:val="20"/>
                <w:szCs w:val="20"/>
              </w:rPr>
              <w:t>21</w:t>
            </w:r>
            <w:r w:rsidR="001530B1" w:rsidRPr="00BE5AC1">
              <w:rPr>
                <w:rFonts w:asciiTheme="minorHAnsi" w:hAnsiTheme="minorHAnsi" w:cstheme="minorHAnsi"/>
                <w:webHidden/>
                <w:sz w:val="20"/>
                <w:szCs w:val="20"/>
              </w:rPr>
              <w:fldChar w:fldCharType="end"/>
            </w:r>
          </w:hyperlink>
        </w:p>
        <w:p w14:paraId="051B9517" w14:textId="20526C02" w:rsidR="001530B1" w:rsidRPr="00BE5AC1" w:rsidRDefault="0074344E">
          <w:pPr>
            <w:pStyle w:val="TM2"/>
            <w:tabs>
              <w:tab w:val="right" w:leader="dot" w:pos="8637"/>
            </w:tabs>
            <w:rPr>
              <w:rFonts w:asciiTheme="minorHAnsi" w:hAnsiTheme="minorHAnsi" w:cstheme="minorHAnsi"/>
              <w:noProof/>
            </w:rPr>
          </w:pPr>
          <w:hyperlink w:anchor="_Toc193873578" w:history="1">
            <w:r w:rsidR="001530B1" w:rsidRPr="00BE5AC1">
              <w:rPr>
                <w:rStyle w:val="Lienhypertexte"/>
                <w:rFonts w:asciiTheme="minorHAnsi" w:hAnsiTheme="minorHAnsi" w:cstheme="minorHAnsi"/>
                <w:noProof/>
              </w:rPr>
              <w:t>12.1 Instances chargées des procédures de recours contentieux</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_Toc193873578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21</w:t>
            </w:r>
            <w:r w:rsidR="001530B1" w:rsidRPr="00BE5AC1">
              <w:rPr>
                <w:rFonts w:asciiTheme="minorHAnsi" w:hAnsiTheme="minorHAnsi" w:cstheme="minorHAnsi"/>
                <w:noProof/>
                <w:webHidden/>
              </w:rPr>
              <w:fldChar w:fldCharType="end"/>
            </w:r>
          </w:hyperlink>
        </w:p>
        <w:p w14:paraId="0E33506D" w14:textId="107256AB" w:rsidR="001530B1" w:rsidRPr="00BE5AC1" w:rsidRDefault="0074344E">
          <w:pPr>
            <w:pStyle w:val="TM2"/>
            <w:tabs>
              <w:tab w:val="right" w:leader="dot" w:pos="8637"/>
            </w:tabs>
            <w:rPr>
              <w:rFonts w:asciiTheme="minorHAnsi" w:hAnsiTheme="minorHAnsi" w:cstheme="minorHAnsi"/>
              <w:noProof/>
            </w:rPr>
          </w:pPr>
          <w:hyperlink w:anchor="_Toc193873579" w:history="1">
            <w:r w:rsidR="001530B1" w:rsidRPr="00BE5AC1">
              <w:rPr>
                <w:rStyle w:val="Lienhypertexte"/>
                <w:rFonts w:asciiTheme="minorHAnsi" w:hAnsiTheme="minorHAnsi" w:cstheme="minorHAnsi"/>
                <w:noProof/>
              </w:rPr>
              <w:t>12.2 Introduction des recours contentieux</w:t>
            </w:r>
            <w:r w:rsidR="001530B1" w:rsidRPr="00BE5AC1">
              <w:rPr>
                <w:rFonts w:asciiTheme="minorHAnsi" w:hAnsiTheme="minorHAnsi" w:cstheme="minorHAnsi"/>
                <w:noProof/>
                <w:webHidden/>
              </w:rPr>
              <w:tab/>
            </w:r>
            <w:r w:rsidR="001530B1" w:rsidRPr="00BE5AC1">
              <w:rPr>
                <w:rFonts w:asciiTheme="minorHAnsi" w:hAnsiTheme="minorHAnsi" w:cstheme="minorHAnsi"/>
                <w:noProof/>
                <w:webHidden/>
              </w:rPr>
              <w:fldChar w:fldCharType="begin"/>
            </w:r>
            <w:r w:rsidR="001530B1" w:rsidRPr="00BE5AC1">
              <w:rPr>
                <w:rFonts w:asciiTheme="minorHAnsi" w:hAnsiTheme="minorHAnsi" w:cstheme="minorHAnsi"/>
                <w:noProof/>
                <w:webHidden/>
              </w:rPr>
              <w:instrText xml:space="preserve"> PAGEREF _Toc193873579 \h </w:instrText>
            </w:r>
            <w:r w:rsidR="001530B1" w:rsidRPr="00BE5AC1">
              <w:rPr>
                <w:rFonts w:asciiTheme="minorHAnsi" w:hAnsiTheme="minorHAnsi" w:cstheme="minorHAnsi"/>
                <w:noProof/>
                <w:webHidden/>
              </w:rPr>
            </w:r>
            <w:r w:rsidR="001530B1" w:rsidRPr="00BE5AC1">
              <w:rPr>
                <w:rFonts w:asciiTheme="minorHAnsi" w:hAnsiTheme="minorHAnsi" w:cstheme="minorHAnsi"/>
                <w:noProof/>
                <w:webHidden/>
              </w:rPr>
              <w:fldChar w:fldCharType="separate"/>
            </w:r>
            <w:r w:rsidR="001530B1" w:rsidRPr="00BE5AC1">
              <w:rPr>
                <w:rFonts w:asciiTheme="minorHAnsi" w:hAnsiTheme="minorHAnsi" w:cstheme="minorHAnsi"/>
                <w:noProof/>
                <w:webHidden/>
              </w:rPr>
              <w:t>21</w:t>
            </w:r>
            <w:r w:rsidR="001530B1" w:rsidRPr="00BE5AC1">
              <w:rPr>
                <w:rFonts w:asciiTheme="minorHAnsi" w:hAnsiTheme="minorHAnsi" w:cstheme="minorHAnsi"/>
                <w:noProof/>
                <w:webHidden/>
              </w:rPr>
              <w:fldChar w:fldCharType="end"/>
            </w:r>
          </w:hyperlink>
        </w:p>
        <w:p w14:paraId="47E5C24B" w14:textId="1A4A910A" w:rsidR="00F93815" w:rsidRPr="00BE5AC1" w:rsidRDefault="00C50963" w:rsidP="0042606A">
          <w:pPr>
            <w:rPr>
              <w:rFonts w:asciiTheme="minorHAnsi" w:hAnsiTheme="minorHAnsi" w:cstheme="minorHAnsi"/>
              <w:b/>
              <w:bCs/>
            </w:rPr>
          </w:pPr>
          <w:r w:rsidRPr="00BE5AC1">
            <w:rPr>
              <w:rFonts w:asciiTheme="minorHAnsi" w:hAnsiTheme="minorHAnsi" w:cstheme="minorHAnsi"/>
              <w:b/>
              <w:bCs/>
            </w:rPr>
            <w:fldChar w:fldCharType="end"/>
          </w:r>
        </w:p>
        <w:p w14:paraId="545B94FB" w14:textId="7EE81064" w:rsidR="00C76B1B" w:rsidRPr="00BE5AC1" w:rsidRDefault="0074344E" w:rsidP="0042606A">
          <w:pPr>
            <w:rPr>
              <w:rFonts w:asciiTheme="minorHAnsi" w:hAnsiTheme="minorHAnsi" w:cstheme="minorHAnsi"/>
            </w:rPr>
          </w:pPr>
        </w:p>
      </w:sdtContent>
    </w:sdt>
    <w:p w14:paraId="586F43F0" w14:textId="77777777" w:rsidR="00B94FE7" w:rsidRPr="00BE5AC1" w:rsidRDefault="003509C6" w:rsidP="0042606A">
      <w:pPr>
        <w:pStyle w:val="Titre1"/>
        <w:rPr>
          <w:rFonts w:asciiTheme="minorHAnsi" w:hAnsiTheme="minorHAnsi" w:cstheme="minorHAnsi"/>
          <w:sz w:val="20"/>
          <w:szCs w:val="20"/>
        </w:rPr>
      </w:pPr>
      <w:bookmarkStart w:id="0" w:name="_Toc381712473"/>
      <w:bookmarkStart w:id="1" w:name="_Toc381717702"/>
      <w:bookmarkStart w:id="2" w:name="_Toc193873535"/>
      <w:r w:rsidRPr="00BE5AC1">
        <w:rPr>
          <w:rFonts w:asciiTheme="minorHAnsi" w:hAnsiTheme="minorHAnsi" w:cstheme="minorHAnsi"/>
          <w:sz w:val="20"/>
          <w:szCs w:val="20"/>
        </w:rPr>
        <w:t>ETENDUE ET OBJET DE LA CONSULTATION</w:t>
      </w:r>
      <w:bookmarkEnd w:id="0"/>
      <w:bookmarkEnd w:id="1"/>
      <w:bookmarkEnd w:id="2"/>
    </w:p>
    <w:p w14:paraId="4DF28B93" w14:textId="0391ACD1" w:rsidR="006541C1" w:rsidRPr="00BE5AC1" w:rsidRDefault="006541C1" w:rsidP="00CD7836">
      <w:pPr>
        <w:rPr>
          <w:rFonts w:asciiTheme="minorHAnsi" w:hAnsiTheme="minorHAnsi" w:cstheme="minorHAnsi"/>
        </w:rPr>
      </w:pPr>
    </w:p>
    <w:p w14:paraId="6CE15AD8" w14:textId="77777777" w:rsidR="00FB2222" w:rsidRPr="00BE5AC1" w:rsidRDefault="00FB2222" w:rsidP="00FB2222">
      <w:pPr>
        <w:pStyle w:val="RedTitre1"/>
        <w:keepNext/>
        <w:framePr w:hSpace="0" w:wrap="auto" w:vAnchor="margin" w:xAlign="left" w:yAlign="inline"/>
        <w:widowControl/>
        <w:jc w:val="both"/>
        <w:rPr>
          <w:rFonts w:asciiTheme="minorHAnsi" w:hAnsiTheme="minorHAnsi" w:cstheme="minorHAnsi"/>
          <w:sz w:val="20"/>
          <w:szCs w:val="20"/>
        </w:rPr>
      </w:pPr>
      <w:r w:rsidRPr="00BE5AC1">
        <w:rPr>
          <w:rFonts w:asciiTheme="minorHAnsi" w:hAnsiTheme="minorHAnsi" w:cstheme="minorHAnsi"/>
          <w:sz w:val="20"/>
          <w:szCs w:val="20"/>
        </w:rPr>
        <w:t>Le marché porte sur les fournitures ou prestations de service suivantes :</w:t>
      </w:r>
    </w:p>
    <w:p w14:paraId="1C670582" w14:textId="77777777" w:rsidR="00FB2222" w:rsidRPr="00BE5AC1" w:rsidRDefault="00FB2222" w:rsidP="00FB2222">
      <w:pPr>
        <w:pStyle w:val="RedTitre1"/>
        <w:keepNext/>
        <w:framePr w:hSpace="0" w:wrap="auto" w:vAnchor="margin" w:xAlign="left" w:yAlign="inline"/>
        <w:widowControl/>
        <w:jc w:val="both"/>
        <w:rPr>
          <w:rFonts w:asciiTheme="minorHAnsi" w:hAnsiTheme="minorHAnsi" w:cstheme="minorHAnsi"/>
          <w:sz w:val="20"/>
          <w:szCs w:val="20"/>
        </w:rPr>
      </w:pPr>
    </w:p>
    <w:p w14:paraId="15407B89" w14:textId="77777777" w:rsidR="002B6DE3" w:rsidRPr="00BE5AC1" w:rsidRDefault="002B6DE3" w:rsidP="007735A1">
      <w:pPr>
        <w:pStyle w:val="RedTxt"/>
        <w:shd w:val="clear" w:color="auto" w:fill="DBE5F1" w:themeFill="accent1" w:themeFillTint="33"/>
        <w:jc w:val="center"/>
        <w:rPr>
          <w:rFonts w:asciiTheme="minorHAnsi" w:hAnsiTheme="minorHAnsi" w:cstheme="minorHAnsi"/>
          <w:b/>
          <w:sz w:val="20"/>
          <w:szCs w:val="20"/>
        </w:rPr>
      </w:pPr>
      <w:r w:rsidRPr="00BE5AC1">
        <w:rPr>
          <w:rFonts w:asciiTheme="minorHAnsi" w:hAnsiTheme="minorHAnsi" w:cstheme="minorHAnsi"/>
          <w:b/>
          <w:sz w:val="20"/>
          <w:szCs w:val="20"/>
        </w:rPr>
        <w:t xml:space="preserve">AFFAIRE N°25A0199 </w:t>
      </w:r>
    </w:p>
    <w:p w14:paraId="576DBDF4" w14:textId="60AE2EA6" w:rsidR="00FB2222" w:rsidRPr="00BE5AC1" w:rsidRDefault="002B6DE3" w:rsidP="007735A1">
      <w:pPr>
        <w:pStyle w:val="RedTxt"/>
        <w:shd w:val="clear" w:color="auto" w:fill="DBE5F1" w:themeFill="accent1" w:themeFillTint="33"/>
        <w:jc w:val="center"/>
        <w:rPr>
          <w:rFonts w:asciiTheme="minorHAnsi" w:hAnsiTheme="minorHAnsi" w:cstheme="minorHAnsi"/>
          <w:b/>
          <w:sz w:val="20"/>
          <w:szCs w:val="20"/>
        </w:rPr>
      </w:pPr>
      <w:r w:rsidRPr="00BE5AC1">
        <w:rPr>
          <w:rFonts w:asciiTheme="minorHAnsi" w:hAnsiTheme="minorHAnsi" w:cstheme="minorHAnsi"/>
          <w:b/>
          <w:sz w:val="20"/>
          <w:szCs w:val="20"/>
        </w:rPr>
        <w:t>FOURNITURE DE DISPOSITIFS MEDICAUX STERILES DIVERS POUR LE CHU DE MONTPELLIER ETABLISSEMENT SUPPORT DU GHT DE L’EST HERAULT ET DU SUD AVEYRON</w:t>
      </w:r>
    </w:p>
    <w:p w14:paraId="768BD637" w14:textId="77777777" w:rsidR="007735A1" w:rsidRPr="00BE5AC1" w:rsidRDefault="007735A1" w:rsidP="00FB2222">
      <w:pPr>
        <w:pStyle w:val="RedTxt"/>
        <w:rPr>
          <w:rFonts w:asciiTheme="minorHAnsi" w:hAnsiTheme="minorHAnsi" w:cstheme="minorHAnsi"/>
          <w:sz w:val="20"/>
          <w:szCs w:val="20"/>
        </w:rPr>
      </w:pPr>
    </w:p>
    <w:p w14:paraId="7EA9658B" w14:textId="0D95F526" w:rsidR="00FB2222" w:rsidRPr="00BE5AC1" w:rsidRDefault="007735A1" w:rsidP="00FB2222">
      <w:pPr>
        <w:pStyle w:val="RedTxt"/>
        <w:rPr>
          <w:rFonts w:asciiTheme="minorHAnsi" w:hAnsiTheme="minorHAnsi" w:cstheme="minorHAnsi"/>
          <w:sz w:val="20"/>
          <w:szCs w:val="20"/>
        </w:rPr>
      </w:pPr>
      <w:r w:rsidRPr="00BE5AC1">
        <w:rPr>
          <w:rFonts w:asciiTheme="minorHAnsi" w:hAnsiTheme="minorHAnsi" w:cstheme="minorHAnsi"/>
          <w:sz w:val="20"/>
          <w:szCs w:val="20"/>
        </w:rPr>
        <w:t>Pour l’établissement suivant</w:t>
      </w:r>
      <w:r w:rsidR="00FB2222" w:rsidRPr="00BE5AC1">
        <w:rPr>
          <w:rFonts w:asciiTheme="minorHAnsi" w:hAnsiTheme="minorHAnsi" w:cstheme="minorHAnsi"/>
          <w:sz w:val="20"/>
          <w:szCs w:val="20"/>
        </w:rPr>
        <w:t> :</w:t>
      </w:r>
      <w:r w:rsidRPr="00BE5AC1">
        <w:rPr>
          <w:rFonts w:asciiTheme="minorHAnsi" w:hAnsiTheme="minorHAnsi" w:cstheme="minorHAnsi"/>
          <w:sz w:val="20"/>
          <w:szCs w:val="20"/>
        </w:rPr>
        <w:t xml:space="preserve"> </w:t>
      </w:r>
      <w:r w:rsidR="00FB2222" w:rsidRPr="00BE5AC1">
        <w:rPr>
          <w:rFonts w:asciiTheme="minorHAnsi" w:hAnsiTheme="minorHAnsi" w:cstheme="minorHAnsi"/>
          <w:sz w:val="20"/>
          <w:szCs w:val="20"/>
        </w:rPr>
        <w:t>CHU de Montpellier</w:t>
      </w:r>
    </w:p>
    <w:p w14:paraId="24965A28" w14:textId="34336A44" w:rsidR="00FB2222" w:rsidRPr="00BE5AC1" w:rsidRDefault="00FB2222" w:rsidP="00FB2222">
      <w:pPr>
        <w:pStyle w:val="RedTxt"/>
        <w:rPr>
          <w:rFonts w:asciiTheme="minorHAnsi" w:hAnsiTheme="minorHAnsi" w:cstheme="minorHAnsi"/>
          <w:sz w:val="20"/>
          <w:szCs w:val="20"/>
          <w:highlight w:val="cyan"/>
        </w:rPr>
      </w:pPr>
    </w:p>
    <w:p w14:paraId="2F5207CA" w14:textId="6877D58B" w:rsidR="00FB2222" w:rsidRPr="00BE5AC1" w:rsidRDefault="00FB2222" w:rsidP="007735A1">
      <w:pPr>
        <w:pStyle w:val="RedTxt"/>
        <w:spacing w:before="120"/>
        <w:rPr>
          <w:rFonts w:asciiTheme="minorHAnsi" w:hAnsiTheme="minorHAnsi" w:cstheme="minorHAnsi"/>
          <w:sz w:val="20"/>
          <w:szCs w:val="20"/>
        </w:rPr>
      </w:pPr>
      <w:r w:rsidRPr="00BE5AC1">
        <w:rPr>
          <w:rFonts w:asciiTheme="minorHAnsi" w:hAnsiTheme="minorHAnsi" w:cstheme="minorHAnsi"/>
          <w:sz w:val="20"/>
          <w:szCs w:val="20"/>
        </w:rPr>
        <w:t>La consultation aboutira à un :</w:t>
      </w:r>
    </w:p>
    <w:p w14:paraId="7901A0DA" w14:textId="75ADDCCD" w:rsidR="00FB2222" w:rsidRPr="00BE5AC1" w:rsidRDefault="007735A1" w:rsidP="00FB2222">
      <w:pPr>
        <w:pStyle w:val="RedTxt"/>
        <w:spacing w:before="120"/>
        <w:rPr>
          <w:rFonts w:asciiTheme="minorHAnsi" w:hAnsiTheme="minorHAnsi" w:cstheme="minorHAnsi"/>
          <w:iCs/>
          <w:sz w:val="20"/>
          <w:szCs w:val="20"/>
        </w:rPr>
      </w:pPr>
      <w:r w:rsidRPr="00BE5AC1">
        <w:rPr>
          <w:rFonts w:asciiTheme="minorHAnsi" w:hAnsiTheme="minorHAnsi" w:cstheme="minorHAnsi"/>
          <w:sz w:val="20"/>
          <w:szCs w:val="20"/>
        </w:rPr>
        <w:fldChar w:fldCharType="begin">
          <w:ffData>
            <w:name w:val=""/>
            <w:enabled/>
            <w:calcOnExit w:val="0"/>
            <w:checkBox>
              <w:sizeAuto/>
              <w:default w:val="1"/>
            </w:checkBox>
          </w:ffData>
        </w:fldChar>
      </w:r>
      <w:r w:rsidRPr="00BE5AC1">
        <w:rPr>
          <w:rFonts w:asciiTheme="minorHAnsi" w:hAnsiTheme="minorHAnsi" w:cstheme="minorHAnsi"/>
          <w:sz w:val="20"/>
          <w:szCs w:val="20"/>
        </w:rPr>
        <w:instrText xml:space="preserve"> FORMCHECKBOX </w:instrText>
      </w:r>
      <w:r w:rsidR="0074344E">
        <w:rPr>
          <w:rFonts w:asciiTheme="minorHAnsi" w:hAnsiTheme="minorHAnsi" w:cstheme="minorHAnsi"/>
          <w:sz w:val="20"/>
          <w:szCs w:val="20"/>
        </w:rPr>
      </w:r>
      <w:r w:rsidR="0074344E">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00FB2222" w:rsidRPr="00BE5AC1">
        <w:rPr>
          <w:rFonts w:asciiTheme="minorHAnsi" w:hAnsiTheme="minorHAnsi" w:cstheme="minorHAnsi"/>
          <w:b/>
          <w:sz w:val="20"/>
          <w:szCs w:val="20"/>
        </w:rPr>
        <w:t xml:space="preserve"> </w:t>
      </w:r>
      <w:r w:rsidR="00FB2222" w:rsidRPr="00BE5AC1">
        <w:rPr>
          <w:rFonts w:asciiTheme="minorHAnsi" w:hAnsiTheme="minorHAnsi" w:cstheme="minorHAnsi"/>
          <w:iCs/>
          <w:sz w:val="20"/>
          <w:szCs w:val="20"/>
        </w:rPr>
        <w:t>Accord cadre à bons de commande</w:t>
      </w:r>
    </w:p>
    <w:p w14:paraId="2FE84217" w14:textId="72807F4A" w:rsidR="00E65F60" w:rsidRPr="00BE5AC1" w:rsidRDefault="007735A1" w:rsidP="00E65F60">
      <w:pPr>
        <w:pStyle w:val="RedTxt"/>
        <w:spacing w:before="120"/>
        <w:ind w:firstLine="708"/>
        <w:rPr>
          <w:rFonts w:asciiTheme="minorHAnsi" w:hAnsiTheme="minorHAnsi" w:cstheme="minorHAnsi"/>
          <w:sz w:val="20"/>
          <w:szCs w:val="20"/>
        </w:rPr>
      </w:pPr>
      <w:r w:rsidRPr="00BE5AC1">
        <w:rPr>
          <w:rFonts w:asciiTheme="minorHAnsi" w:hAnsiTheme="minorHAnsi" w:cstheme="minorHAnsi"/>
          <w:sz w:val="20"/>
          <w:szCs w:val="20"/>
        </w:rPr>
        <w:fldChar w:fldCharType="begin">
          <w:ffData>
            <w:name w:val=""/>
            <w:enabled/>
            <w:calcOnExit w:val="0"/>
            <w:checkBox>
              <w:sizeAuto/>
              <w:default w:val="1"/>
            </w:checkBox>
          </w:ffData>
        </w:fldChar>
      </w:r>
      <w:r w:rsidRPr="00BE5AC1">
        <w:rPr>
          <w:rFonts w:asciiTheme="minorHAnsi" w:hAnsiTheme="minorHAnsi" w:cstheme="minorHAnsi"/>
          <w:sz w:val="20"/>
          <w:szCs w:val="20"/>
        </w:rPr>
        <w:instrText xml:space="preserve"> FORMCHECKBOX </w:instrText>
      </w:r>
      <w:r w:rsidR="0074344E">
        <w:rPr>
          <w:rFonts w:asciiTheme="minorHAnsi" w:hAnsiTheme="minorHAnsi" w:cstheme="minorHAnsi"/>
          <w:sz w:val="20"/>
          <w:szCs w:val="20"/>
        </w:rPr>
      </w:r>
      <w:r w:rsidR="0074344E">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00E65F60" w:rsidRPr="00BE5AC1">
        <w:rPr>
          <w:rFonts w:asciiTheme="minorHAnsi" w:hAnsiTheme="minorHAnsi" w:cstheme="minorHAnsi"/>
          <w:i/>
          <w:iCs/>
          <w:sz w:val="20"/>
          <w:szCs w:val="20"/>
        </w:rPr>
        <w:t xml:space="preserve"> </w:t>
      </w:r>
      <w:r w:rsidR="00E65F60" w:rsidRPr="00BE5AC1">
        <w:rPr>
          <w:rFonts w:asciiTheme="minorHAnsi" w:hAnsiTheme="minorHAnsi" w:cstheme="minorHAnsi"/>
          <w:sz w:val="20"/>
          <w:szCs w:val="20"/>
        </w:rPr>
        <w:t xml:space="preserve">Avec </w:t>
      </w:r>
      <w:r w:rsidRPr="00BE5AC1">
        <w:rPr>
          <w:rFonts w:asciiTheme="minorHAnsi" w:hAnsiTheme="minorHAnsi" w:cstheme="minorHAnsi"/>
          <w:sz w:val="20"/>
          <w:szCs w:val="20"/>
        </w:rPr>
        <w:t>montant maximum par lot fixé à l’article 1.2</w:t>
      </w:r>
      <w:r w:rsidR="00E65F60" w:rsidRPr="00BE5AC1">
        <w:rPr>
          <w:rFonts w:asciiTheme="minorHAnsi" w:hAnsiTheme="minorHAnsi" w:cstheme="minorHAnsi"/>
          <w:sz w:val="20"/>
          <w:szCs w:val="20"/>
        </w:rPr>
        <w:t xml:space="preserve"> du CCAP </w:t>
      </w:r>
    </w:p>
    <w:p w14:paraId="5CECCD3D" w14:textId="77777777" w:rsidR="00FB2222" w:rsidRPr="00BE5AC1" w:rsidRDefault="00FB2222" w:rsidP="00FB2222">
      <w:pPr>
        <w:pStyle w:val="RedTxt"/>
        <w:rPr>
          <w:rFonts w:asciiTheme="minorHAnsi" w:hAnsiTheme="minorHAnsi" w:cstheme="minorHAnsi"/>
          <w:sz w:val="20"/>
          <w:szCs w:val="20"/>
          <w:highlight w:val="cyan"/>
        </w:rPr>
      </w:pPr>
    </w:p>
    <w:p w14:paraId="038A7701" w14:textId="76374ACA" w:rsidR="00FB2222" w:rsidRPr="00BE5AC1" w:rsidRDefault="00FB2222" w:rsidP="00FB2222">
      <w:pPr>
        <w:pStyle w:val="RedTxt"/>
        <w:rPr>
          <w:rFonts w:asciiTheme="minorHAnsi" w:hAnsiTheme="minorHAnsi" w:cstheme="minorHAnsi"/>
          <w:sz w:val="20"/>
          <w:szCs w:val="20"/>
        </w:rPr>
      </w:pPr>
      <w:r w:rsidRPr="00BE5AC1">
        <w:rPr>
          <w:rFonts w:asciiTheme="minorHAnsi" w:hAnsiTheme="minorHAnsi" w:cstheme="minorHAnsi"/>
          <w:sz w:val="20"/>
          <w:szCs w:val="20"/>
          <w:u w:val="single"/>
        </w:rPr>
        <w:t>Les références à la nomenclature européenne (CPV) associées à la présente consultation sont les suivantes</w:t>
      </w:r>
      <w:r w:rsidRPr="00BE5AC1">
        <w:rPr>
          <w:rFonts w:asciiTheme="minorHAnsi" w:hAnsiTheme="minorHAnsi" w:cstheme="minorHAnsi"/>
          <w:sz w:val="20"/>
          <w:szCs w:val="20"/>
        </w:rPr>
        <w:t xml:space="preserve"> :</w:t>
      </w:r>
    </w:p>
    <w:p w14:paraId="423D2A5C" w14:textId="77777777" w:rsidR="001A7943" w:rsidRPr="00BE5AC1" w:rsidRDefault="001A7943" w:rsidP="00FB2222">
      <w:pPr>
        <w:pStyle w:val="RedTxt"/>
        <w:rPr>
          <w:rFonts w:asciiTheme="minorHAnsi" w:hAnsiTheme="minorHAnsi" w:cstheme="minorHAnsi"/>
          <w:sz w:val="20"/>
          <w:szCs w:val="20"/>
          <w:highlight w:val="cyan"/>
        </w:rPr>
      </w:pPr>
    </w:p>
    <w:p w14:paraId="150D861A" w14:textId="63D8E20C" w:rsidR="001A7943" w:rsidRPr="00BE5AC1" w:rsidRDefault="001A7943" w:rsidP="00276252">
      <w:pPr>
        <w:pStyle w:val="Paragraphedeliste"/>
        <w:numPr>
          <w:ilvl w:val="0"/>
          <w:numId w:val="19"/>
        </w:numPr>
        <w:jc w:val="left"/>
        <w:rPr>
          <w:rFonts w:asciiTheme="minorHAnsi" w:hAnsiTheme="minorHAnsi" w:cstheme="minorHAnsi"/>
        </w:rPr>
      </w:pPr>
      <w:r w:rsidRPr="00BE5AC1">
        <w:rPr>
          <w:rFonts w:asciiTheme="minorHAnsi" w:hAnsiTheme="minorHAnsi" w:cstheme="minorHAnsi"/>
        </w:rPr>
        <w:t>33140000-3 : Consommables médicaux</w:t>
      </w:r>
    </w:p>
    <w:p w14:paraId="2066FBE0" w14:textId="7D32CAD7" w:rsidR="00FB2222" w:rsidRPr="00BE5AC1" w:rsidRDefault="004C77C3" w:rsidP="00276252">
      <w:pPr>
        <w:pStyle w:val="Paragraphedeliste"/>
        <w:numPr>
          <w:ilvl w:val="0"/>
          <w:numId w:val="19"/>
        </w:numPr>
        <w:jc w:val="left"/>
        <w:rPr>
          <w:rFonts w:asciiTheme="minorHAnsi" w:hAnsiTheme="minorHAnsi" w:cstheme="minorHAnsi"/>
        </w:rPr>
      </w:pPr>
      <w:r w:rsidRPr="00BE5AC1">
        <w:rPr>
          <w:rFonts w:asciiTheme="minorHAnsi" w:hAnsiTheme="minorHAnsi" w:cstheme="minorHAnsi"/>
        </w:rPr>
        <w:t>33141127</w:t>
      </w:r>
      <w:r w:rsidR="00C36468" w:rsidRPr="00BE5AC1">
        <w:rPr>
          <w:rFonts w:asciiTheme="minorHAnsi" w:hAnsiTheme="minorHAnsi" w:cstheme="minorHAnsi"/>
        </w:rPr>
        <w:t>-6</w:t>
      </w:r>
      <w:r w:rsidRPr="00BE5AC1">
        <w:rPr>
          <w:rFonts w:asciiTheme="minorHAnsi" w:hAnsiTheme="minorHAnsi" w:cstheme="minorHAnsi"/>
        </w:rPr>
        <w:t xml:space="preserve"> : Hémostatiques résorbables</w:t>
      </w:r>
    </w:p>
    <w:p w14:paraId="5D4339E6" w14:textId="46667F45" w:rsidR="00C36468" w:rsidRPr="00BE5AC1" w:rsidRDefault="00C36468" w:rsidP="00276252">
      <w:pPr>
        <w:pStyle w:val="Paragraphedeliste"/>
        <w:numPr>
          <w:ilvl w:val="0"/>
          <w:numId w:val="19"/>
        </w:numPr>
        <w:jc w:val="left"/>
        <w:rPr>
          <w:rFonts w:asciiTheme="minorHAnsi" w:hAnsiTheme="minorHAnsi" w:cstheme="minorHAnsi"/>
        </w:rPr>
      </w:pPr>
      <w:r w:rsidRPr="00BE5AC1">
        <w:rPr>
          <w:rFonts w:asciiTheme="minorHAnsi" w:hAnsiTheme="minorHAnsi" w:cstheme="minorHAnsi"/>
        </w:rPr>
        <w:t xml:space="preserve">33141323-0 : Aiguilles de Biopsie </w:t>
      </w:r>
    </w:p>
    <w:p w14:paraId="782CDB0A" w14:textId="611F1E1C" w:rsidR="004C77C3" w:rsidRPr="00BE5AC1" w:rsidRDefault="008E0921" w:rsidP="00276252">
      <w:pPr>
        <w:pStyle w:val="Paragraphedeliste"/>
        <w:numPr>
          <w:ilvl w:val="0"/>
          <w:numId w:val="19"/>
        </w:numPr>
        <w:jc w:val="left"/>
        <w:rPr>
          <w:rFonts w:asciiTheme="minorHAnsi" w:hAnsiTheme="minorHAnsi" w:cstheme="minorHAnsi"/>
        </w:rPr>
      </w:pPr>
      <w:r w:rsidRPr="00BE5AC1">
        <w:rPr>
          <w:rFonts w:asciiTheme="minorHAnsi" w:hAnsiTheme="minorHAnsi" w:cstheme="minorHAnsi"/>
        </w:rPr>
        <w:t>33182400-3 : Radiologie cardiaque</w:t>
      </w:r>
    </w:p>
    <w:p w14:paraId="7A13BB9F" w14:textId="77777777" w:rsidR="008E0921" w:rsidRPr="00BE5AC1" w:rsidRDefault="008E0921" w:rsidP="00FB2222">
      <w:pPr>
        <w:pStyle w:val="RedTxt"/>
        <w:rPr>
          <w:rFonts w:asciiTheme="minorHAnsi" w:hAnsiTheme="minorHAnsi" w:cstheme="minorHAnsi"/>
          <w:sz w:val="20"/>
          <w:szCs w:val="20"/>
        </w:rPr>
      </w:pPr>
    </w:p>
    <w:p w14:paraId="29D98EAD" w14:textId="2ECC98EE" w:rsidR="00FB2222" w:rsidRPr="00BE5AC1" w:rsidRDefault="00FB2222" w:rsidP="00FB2222">
      <w:pPr>
        <w:pStyle w:val="RedTxt"/>
        <w:rPr>
          <w:rFonts w:asciiTheme="minorHAnsi" w:hAnsiTheme="minorHAnsi" w:cstheme="minorHAnsi"/>
          <w:sz w:val="20"/>
          <w:szCs w:val="20"/>
        </w:rPr>
      </w:pPr>
      <w:r w:rsidRPr="00BE5AC1">
        <w:rPr>
          <w:rFonts w:asciiTheme="minorHAnsi" w:hAnsiTheme="minorHAnsi" w:cstheme="minorHAnsi"/>
          <w:sz w:val="20"/>
          <w:szCs w:val="20"/>
          <w:u w:val="single"/>
        </w:rPr>
        <w:t>Les références au code nomenclature du CHU applicables sont les suivantes</w:t>
      </w:r>
      <w:r w:rsidRPr="00BE5AC1">
        <w:rPr>
          <w:rFonts w:asciiTheme="minorHAnsi" w:hAnsiTheme="minorHAnsi" w:cstheme="minorHAnsi"/>
          <w:sz w:val="20"/>
          <w:szCs w:val="20"/>
        </w:rPr>
        <w:t> :</w:t>
      </w:r>
    </w:p>
    <w:p w14:paraId="21D2811C" w14:textId="77777777" w:rsidR="001A7943" w:rsidRPr="00BE5AC1" w:rsidRDefault="001A7943" w:rsidP="00FB2222">
      <w:pPr>
        <w:pStyle w:val="RedTxt"/>
        <w:rPr>
          <w:rFonts w:asciiTheme="minorHAnsi" w:hAnsiTheme="minorHAnsi" w:cstheme="minorHAnsi"/>
          <w:sz w:val="20"/>
          <w:szCs w:val="20"/>
        </w:rPr>
      </w:pPr>
    </w:p>
    <w:p w14:paraId="39D47A24" w14:textId="42620293" w:rsidR="00C36468" w:rsidRPr="00BE5AC1" w:rsidRDefault="00C36468" w:rsidP="00276252">
      <w:pPr>
        <w:pStyle w:val="Paragraphedeliste"/>
        <w:numPr>
          <w:ilvl w:val="0"/>
          <w:numId w:val="19"/>
        </w:numPr>
        <w:jc w:val="left"/>
        <w:rPr>
          <w:rFonts w:asciiTheme="minorHAnsi" w:hAnsiTheme="minorHAnsi" w:cstheme="minorHAnsi"/>
        </w:rPr>
      </w:pPr>
      <w:r w:rsidRPr="00BE5AC1">
        <w:rPr>
          <w:rFonts w:asciiTheme="minorHAnsi" w:hAnsiTheme="minorHAnsi" w:cstheme="minorHAnsi"/>
        </w:rPr>
        <w:t xml:space="preserve">18.342   </w:t>
      </w:r>
      <w:r w:rsidR="00526A92" w:rsidRPr="00BE5AC1">
        <w:rPr>
          <w:rFonts w:asciiTheme="minorHAnsi" w:hAnsiTheme="minorHAnsi" w:cstheme="minorHAnsi"/>
        </w:rPr>
        <w:t xml:space="preserve"> </w:t>
      </w:r>
      <w:r w:rsidR="008E0921" w:rsidRPr="00BE5AC1">
        <w:rPr>
          <w:rFonts w:asciiTheme="minorHAnsi" w:hAnsiTheme="minorHAnsi" w:cstheme="minorHAnsi"/>
        </w:rPr>
        <w:t>Dispositifs médicaux consommables pour biopsie et drainage</w:t>
      </w:r>
    </w:p>
    <w:p w14:paraId="0863661F" w14:textId="65261CA0" w:rsidR="005D08D0" w:rsidRPr="00BE5AC1" w:rsidRDefault="005D08D0" w:rsidP="00276252">
      <w:pPr>
        <w:pStyle w:val="Paragraphedeliste"/>
        <w:numPr>
          <w:ilvl w:val="0"/>
          <w:numId w:val="19"/>
        </w:numPr>
        <w:jc w:val="left"/>
        <w:rPr>
          <w:rFonts w:asciiTheme="minorHAnsi" w:hAnsiTheme="minorHAnsi" w:cstheme="minorHAnsi"/>
        </w:rPr>
      </w:pPr>
      <w:r w:rsidRPr="00BE5AC1">
        <w:rPr>
          <w:rFonts w:asciiTheme="minorHAnsi" w:hAnsiTheme="minorHAnsi" w:cstheme="minorHAnsi"/>
        </w:rPr>
        <w:t xml:space="preserve">18.311 </w:t>
      </w:r>
      <w:r w:rsidRPr="00BE5AC1">
        <w:rPr>
          <w:rFonts w:asciiTheme="minorHAnsi" w:hAnsiTheme="minorHAnsi" w:cstheme="minorHAnsi"/>
        </w:rPr>
        <w:tab/>
      </w:r>
      <w:r w:rsidR="00526A92" w:rsidRPr="00BE5AC1">
        <w:rPr>
          <w:rFonts w:asciiTheme="minorHAnsi" w:hAnsiTheme="minorHAnsi" w:cstheme="minorHAnsi"/>
        </w:rPr>
        <w:t xml:space="preserve"> </w:t>
      </w:r>
      <w:r w:rsidR="008E0921" w:rsidRPr="00BE5AC1">
        <w:rPr>
          <w:rFonts w:asciiTheme="minorHAnsi" w:hAnsiTheme="minorHAnsi" w:cstheme="minorHAnsi"/>
        </w:rPr>
        <w:t xml:space="preserve">Objets de pansements, de contention et traitement de </w:t>
      </w:r>
    </w:p>
    <w:p w14:paraId="45439293" w14:textId="30E8C964" w:rsidR="008E0921" w:rsidRPr="00BE5AC1" w:rsidRDefault="008E0921" w:rsidP="00276252">
      <w:pPr>
        <w:pStyle w:val="Paragraphedeliste"/>
        <w:numPr>
          <w:ilvl w:val="0"/>
          <w:numId w:val="19"/>
        </w:numPr>
        <w:jc w:val="left"/>
        <w:rPr>
          <w:rFonts w:asciiTheme="minorHAnsi" w:hAnsiTheme="minorHAnsi" w:cstheme="minorHAnsi"/>
        </w:rPr>
      </w:pPr>
      <w:r w:rsidRPr="00BE5AC1">
        <w:rPr>
          <w:rFonts w:asciiTheme="minorHAnsi" w:hAnsiTheme="minorHAnsi" w:cstheme="minorHAnsi"/>
        </w:rPr>
        <w:t>18.211    Dispositifs médicaux d'exploration générale de radiologie</w:t>
      </w:r>
    </w:p>
    <w:p w14:paraId="7AC3CD93" w14:textId="4D56D075" w:rsidR="005D08D0" w:rsidRPr="00BE5AC1" w:rsidRDefault="00526A92" w:rsidP="00276252">
      <w:pPr>
        <w:pStyle w:val="Paragraphedeliste"/>
        <w:numPr>
          <w:ilvl w:val="0"/>
          <w:numId w:val="19"/>
        </w:numPr>
        <w:jc w:val="left"/>
        <w:rPr>
          <w:rFonts w:asciiTheme="minorHAnsi" w:hAnsiTheme="minorHAnsi" w:cstheme="minorHAnsi"/>
        </w:rPr>
      </w:pPr>
      <w:r w:rsidRPr="00BE5AC1">
        <w:rPr>
          <w:rFonts w:asciiTheme="minorHAnsi" w:hAnsiTheme="minorHAnsi" w:cstheme="minorHAnsi"/>
        </w:rPr>
        <w:t xml:space="preserve">18.22      </w:t>
      </w:r>
      <w:r w:rsidR="008E0921" w:rsidRPr="00BE5AC1">
        <w:rPr>
          <w:rFonts w:asciiTheme="minorHAnsi" w:hAnsiTheme="minorHAnsi" w:cstheme="minorHAnsi"/>
        </w:rPr>
        <w:t>Dispositifs médicaux pour cardiologie</w:t>
      </w:r>
    </w:p>
    <w:p w14:paraId="4E319B6B" w14:textId="287A7694" w:rsidR="00496CAD" w:rsidRPr="00BE5AC1" w:rsidRDefault="00496CAD" w:rsidP="00276252">
      <w:pPr>
        <w:pStyle w:val="Paragraphedeliste"/>
        <w:numPr>
          <w:ilvl w:val="0"/>
          <w:numId w:val="19"/>
        </w:numPr>
        <w:jc w:val="left"/>
        <w:rPr>
          <w:rFonts w:asciiTheme="minorHAnsi" w:hAnsiTheme="minorHAnsi" w:cstheme="minorHAnsi"/>
        </w:rPr>
      </w:pPr>
      <w:r w:rsidRPr="00BE5AC1">
        <w:rPr>
          <w:rFonts w:asciiTheme="minorHAnsi" w:hAnsiTheme="minorHAnsi" w:cstheme="minorHAnsi"/>
        </w:rPr>
        <w:t xml:space="preserve">18.30 </w:t>
      </w:r>
      <w:r w:rsidRPr="00BE5AC1">
        <w:rPr>
          <w:rFonts w:asciiTheme="minorHAnsi" w:hAnsiTheme="minorHAnsi" w:cstheme="minorHAnsi"/>
        </w:rPr>
        <w:tab/>
      </w:r>
      <w:r w:rsidR="008E0921" w:rsidRPr="00BE5AC1">
        <w:rPr>
          <w:rFonts w:asciiTheme="minorHAnsi" w:hAnsiTheme="minorHAnsi" w:cstheme="minorHAnsi"/>
        </w:rPr>
        <w:t>Dispositifs médicaux consommables pour fermeture des plaies</w:t>
      </w:r>
    </w:p>
    <w:p w14:paraId="1A435592" w14:textId="35B81D89" w:rsidR="00FB2222" w:rsidRPr="00BE5AC1" w:rsidRDefault="00FB2222" w:rsidP="00C36468">
      <w:pPr>
        <w:pStyle w:val="Paragraphedeliste"/>
        <w:jc w:val="left"/>
        <w:rPr>
          <w:rFonts w:asciiTheme="minorHAnsi" w:hAnsiTheme="minorHAnsi" w:cstheme="minorHAnsi"/>
        </w:rPr>
      </w:pPr>
    </w:p>
    <w:p w14:paraId="243689E6" w14:textId="77777777" w:rsidR="006541C1" w:rsidRPr="00BE5AC1" w:rsidRDefault="006541C1" w:rsidP="00CD7836">
      <w:pPr>
        <w:rPr>
          <w:rFonts w:asciiTheme="minorHAnsi" w:hAnsiTheme="minorHAnsi" w:cstheme="minorHAnsi"/>
        </w:rPr>
      </w:pPr>
    </w:p>
    <w:p w14:paraId="5B54F772" w14:textId="77777777" w:rsidR="00ED0F98" w:rsidRPr="00BE5AC1" w:rsidRDefault="00ED0F98" w:rsidP="0042606A">
      <w:pPr>
        <w:pStyle w:val="Titre1"/>
        <w:rPr>
          <w:rFonts w:asciiTheme="minorHAnsi" w:hAnsiTheme="minorHAnsi" w:cstheme="minorHAnsi"/>
          <w:sz w:val="20"/>
          <w:szCs w:val="20"/>
        </w:rPr>
      </w:pPr>
      <w:bookmarkStart w:id="3" w:name="_Toc193873536"/>
      <w:r w:rsidRPr="00BE5AC1">
        <w:rPr>
          <w:rFonts w:asciiTheme="minorHAnsi" w:hAnsiTheme="minorHAnsi" w:cstheme="minorHAnsi"/>
          <w:sz w:val="20"/>
          <w:szCs w:val="20"/>
        </w:rPr>
        <w:t xml:space="preserve">DUREE </w:t>
      </w:r>
      <w:r w:rsidR="00FB2222" w:rsidRPr="00BE5AC1">
        <w:rPr>
          <w:rFonts w:asciiTheme="minorHAnsi" w:hAnsiTheme="minorHAnsi" w:cstheme="minorHAnsi"/>
          <w:sz w:val="20"/>
          <w:szCs w:val="20"/>
        </w:rPr>
        <w:t>DU MARCHE PUBLIC</w:t>
      </w:r>
      <w:bookmarkEnd w:id="3"/>
    </w:p>
    <w:p w14:paraId="65A5C7C6" w14:textId="77777777" w:rsidR="00FB2222" w:rsidRPr="00BE5AC1" w:rsidRDefault="00FB2222" w:rsidP="00FB2222">
      <w:pPr>
        <w:pStyle w:val="Titre2"/>
        <w:rPr>
          <w:rFonts w:asciiTheme="minorHAnsi" w:hAnsiTheme="minorHAnsi" w:cstheme="minorHAnsi"/>
        </w:rPr>
      </w:pPr>
      <w:r w:rsidRPr="00BE5AC1">
        <w:rPr>
          <w:rFonts w:asciiTheme="minorHAnsi" w:hAnsiTheme="minorHAnsi" w:cstheme="minorHAnsi"/>
        </w:rPr>
        <w:t xml:space="preserve"> </w:t>
      </w:r>
      <w:bookmarkStart w:id="4" w:name="_Toc193873537"/>
      <w:r w:rsidRPr="00BE5AC1">
        <w:rPr>
          <w:rFonts w:asciiTheme="minorHAnsi" w:hAnsiTheme="minorHAnsi" w:cstheme="minorHAnsi"/>
        </w:rPr>
        <w:t>Durée du marché public</w:t>
      </w:r>
      <w:bookmarkEnd w:id="4"/>
    </w:p>
    <w:p w14:paraId="77772FD4" w14:textId="00FEE0F3" w:rsidR="00FB2222" w:rsidRPr="00BE5AC1" w:rsidRDefault="00FB2222" w:rsidP="00FB2222">
      <w:pPr>
        <w:pStyle w:val="RedTxt"/>
        <w:rPr>
          <w:rFonts w:asciiTheme="minorHAnsi" w:hAnsiTheme="minorHAnsi" w:cstheme="minorHAnsi"/>
          <w:sz w:val="20"/>
          <w:szCs w:val="20"/>
        </w:rPr>
      </w:pPr>
    </w:p>
    <w:p w14:paraId="4F10AFA6" w14:textId="40350A26" w:rsidR="001A5470" w:rsidRPr="00BE5AC1" w:rsidRDefault="001A5470" w:rsidP="001A5470">
      <w:pPr>
        <w:autoSpaceDE w:val="0"/>
        <w:autoSpaceDN w:val="0"/>
        <w:adjustRightInd w:val="0"/>
        <w:spacing w:line="240" w:lineRule="auto"/>
        <w:jc w:val="left"/>
        <w:rPr>
          <w:rFonts w:asciiTheme="minorHAnsi" w:hAnsiTheme="minorHAnsi" w:cstheme="minorHAnsi"/>
          <w:color w:val="000000"/>
        </w:rPr>
      </w:pPr>
      <w:r w:rsidRPr="00BE5AC1">
        <w:rPr>
          <w:rFonts w:asciiTheme="minorHAnsi" w:hAnsiTheme="minorHAnsi" w:cstheme="minorHAnsi"/>
          <w:color w:val="000000"/>
        </w:rPr>
        <w:t xml:space="preserve">Le présent marché public sera conclu pour une durée de 1 an à compter de sa date de notification. </w:t>
      </w:r>
    </w:p>
    <w:p w14:paraId="56B4ACEF" w14:textId="77777777" w:rsidR="00217E57" w:rsidRDefault="00217E57" w:rsidP="001A5470">
      <w:pPr>
        <w:pStyle w:val="RedTxt"/>
        <w:rPr>
          <w:rFonts w:asciiTheme="minorHAnsi" w:hAnsiTheme="minorHAnsi" w:cstheme="minorHAnsi"/>
          <w:color w:val="000000"/>
          <w:sz w:val="20"/>
          <w:szCs w:val="20"/>
        </w:rPr>
      </w:pPr>
    </w:p>
    <w:p w14:paraId="783FEC4C" w14:textId="3BEB8E08" w:rsidR="00FB2222" w:rsidRPr="00BE5AC1" w:rsidRDefault="001A5470" w:rsidP="001A5470">
      <w:pPr>
        <w:pStyle w:val="RedTxt"/>
        <w:rPr>
          <w:rFonts w:asciiTheme="minorHAnsi" w:hAnsiTheme="minorHAnsi" w:cstheme="minorHAnsi"/>
          <w:sz w:val="20"/>
          <w:szCs w:val="20"/>
        </w:rPr>
      </w:pPr>
      <w:r w:rsidRPr="00BE5AC1">
        <w:rPr>
          <w:rFonts w:asciiTheme="minorHAnsi" w:hAnsiTheme="minorHAnsi" w:cstheme="minorHAnsi"/>
          <w:color w:val="000000"/>
          <w:sz w:val="20"/>
          <w:szCs w:val="20"/>
        </w:rPr>
        <w:t>La date prévisionnelle de commencement des prestations est fixée au 26/10/2026.</w:t>
      </w:r>
    </w:p>
    <w:p w14:paraId="3D970962" w14:textId="747EBB2D" w:rsidR="00FB2222" w:rsidRPr="00BE5AC1" w:rsidRDefault="00FB2222" w:rsidP="00FB2222">
      <w:pPr>
        <w:pStyle w:val="Titre2"/>
        <w:rPr>
          <w:rFonts w:asciiTheme="minorHAnsi" w:hAnsiTheme="minorHAnsi" w:cstheme="minorHAnsi"/>
        </w:rPr>
      </w:pPr>
      <w:bookmarkStart w:id="5" w:name="_Toc58833542"/>
      <w:bookmarkStart w:id="6" w:name="_Toc193873538"/>
      <w:r w:rsidRPr="00BE5AC1">
        <w:rPr>
          <w:rFonts w:asciiTheme="minorHAnsi" w:hAnsiTheme="minorHAnsi" w:cstheme="minorHAnsi"/>
        </w:rPr>
        <w:t>Reconduction</w:t>
      </w:r>
      <w:bookmarkEnd w:id="5"/>
      <w:bookmarkEnd w:id="6"/>
    </w:p>
    <w:p w14:paraId="664FB796" w14:textId="77777777" w:rsidR="00FB2222" w:rsidRPr="00BE5AC1" w:rsidRDefault="00FB2222" w:rsidP="00FB2222">
      <w:pPr>
        <w:pStyle w:val="RedTxt"/>
        <w:rPr>
          <w:rFonts w:asciiTheme="minorHAnsi" w:hAnsiTheme="minorHAnsi" w:cstheme="minorHAnsi"/>
          <w:sz w:val="20"/>
          <w:szCs w:val="20"/>
        </w:rPr>
      </w:pPr>
    </w:p>
    <w:p w14:paraId="1B42DE2B" w14:textId="77777777" w:rsidR="00FB2222" w:rsidRPr="00BE5AC1" w:rsidRDefault="00FB2222" w:rsidP="00FB2222">
      <w:pPr>
        <w:pStyle w:val="RedTxt"/>
        <w:rPr>
          <w:rFonts w:asciiTheme="minorHAnsi" w:hAnsiTheme="minorHAnsi" w:cstheme="minorHAnsi"/>
          <w:sz w:val="20"/>
          <w:szCs w:val="20"/>
        </w:rPr>
      </w:pPr>
      <w:r w:rsidRPr="00BE5AC1">
        <w:rPr>
          <w:rFonts w:asciiTheme="minorHAnsi" w:hAnsiTheme="minorHAnsi" w:cstheme="minorHAnsi"/>
          <w:sz w:val="20"/>
          <w:szCs w:val="20"/>
        </w:rPr>
        <w:t>Le marché est-il reconductible ?</w:t>
      </w:r>
    </w:p>
    <w:p w14:paraId="6F51E7F1" w14:textId="1068BF50" w:rsidR="00FB2222" w:rsidRPr="00BE5AC1" w:rsidRDefault="009E0DF1" w:rsidP="00FB2222">
      <w:pPr>
        <w:pStyle w:val="RedRub"/>
        <w:rPr>
          <w:rFonts w:asciiTheme="minorHAnsi" w:hAnsiTheme="minorHAnsi" w:cstheme="minorHAnsi"/>
          <w:b w:val="0"/>
          <w:bCs w:val="0"/>
          <w:sz w:val="20"/>
          <w:szCs w:val="20"/>
        </w:rPr>
      </w:pPr>
      <w:r w:rsidRPr="00BE5AC1">
        <w:rPr>
          <w:rFonts w:asciiTheme="minorHAnsi" w:hAnsiTheme="minorHAnsi" w:cstheme="minorHAnsi"/>
          <w:sz w:val="20"/>
          <w:szCs w:val="20"/>
        </w:rPr>
        <w:fldChar w:fldCharType="begin">
          <w:ffData>
            <w:name w:val=""/>
            <w:enabled/>
            <w:calcOnExit w:val="0"/>
            <w:checkBox>
              <w:sizeAuto/>
              <w:default w:val="1"/>
            </w:checkBox>
          </w:ffData>
        </w:fldChar>
      </w:r>
      <w:r w:rsidRPr="00BE5AC1">
        <w:rPr>
          <w:rFonts w:asciiTheme="minorHAnsi" w:hAnsiTheme="minorHAnsi" w:cstheme="minorHAnsi"/>
          <w:sz w:val="20"/>
          <w:szCs w:val="20"/>
        </w:rPr>
        <w:instrText xml:space="preserve"> FORMCHECKBOX </w:instrText>
      </w:r>
      <w:r w:rsidR="0074344E">
        <w:rPr>
          <w:rFonts w:asciiTheme="minorHAnsi" w:hAnsiTheme="minorHAnsi" w:cstheme="minorHAnsi"/>
          <w:sz w:val="20"/>
          <w:szCs w:val="20"/>
        </w:rPr>
      </w:r>
      <w:r w:rsidR="0074344E">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00FB2222" w:rsidRPr="00BE5AC1">
        <w:rPr>
          <w:rFonts w:asciiTheme="minorHAnsi" w:hAnsiTheme="minorHAnsi" w:cstheme="minorHAnsi"/>
          <w:sz w:val="20"/>
          <w:szCs w:val="20"/>
        </w:rPr>
        <w:t xml:space="preserve"> Oui</w:t>
      </w:r>
      <w:r w:rsidR="00FB2222" w:rsidRPr="00BE5AC1">
        <w:rPr>
          <w:rFonts w:asciiTheme="minorHAnsi" w:hAnsiTheme="minorHAnsi" w:cstheme="minorHAnsi"/>
          <w:sz w:val="20"/>
          <w:szCs w:val="20"/>
        </w:rPr>
        <w:tab/>
      </w:r>
      <w:r w:rsidR="00FB2222" w:rsidRPr="00BE5AC1">
        <w:rPr>
          <w:rFonts w:asciiTheme="minorHAnsi" w:hAnsiTheme="minorHAnsi" w:cstheme="minorHAnsi"/>
          <w:sz w:val="20"/>
          <w:szCs w:val="20"/>
        </w:rPr>
        <w:tab/>
      </w:r>
      <w:r w:rsidR="00FB2222" w:rsidRPr="00BE5AC1">
        <w:rPr>
          <w:rFonts w:asciiTheme="minorHAnsi" w:hAnsiTheme="minorHAnsi" w:cstheme="minorHAnsi"/>
          <w:sz w:val="20"/>
          <w:szCs w:val="20"/>
        </w:rPr>
        <w:fldChar w:fldCharType="begin">
          <w:ffData>
            <w:name w:val=""/>
            <w:enabled/>
            <w:calcOnExit w:val="0"/>
            <w:checkBox>
              <w:sizeAuto/>
              <w:default w:val="0"/>
            </w:checkBox>
          </w:ffData>
        </w:fldChar>
      </w:r>
      <w:r w:rsidR="00FB2222" w:rsidRPr="00BE5AC1">
        <w:rPr>
          <w:rFonts w:asciiTheme="minorHAnsi" w:hAnsiTheme="minorHAnsi" w:cstheme="minorHAnsi"/>
          <w:sz w:val="20"/>
          <w:szCs w:val="20"/>
        </w:rPr>
        <w:instrText xml:space="preserve"> FORMCHECKBOX </w:instrText>
      </w:r>
      <w:r w:rsidR="0074344E">
        <w:rPr>
          <w:rFonts w:asciiTheme="minorHAnsi" w:hAnsiTheme="minorHAnsi" w:cstheme="minorHAnsi"/>
          <w:sz w:val="20"/>
          <w:szCs w:val="20"/>
        </w:rPr>
      </w:r>
      <w:r w:rsidR="0074344E">
        <w:rPr>
          <w:rFonts w:asciiTheme="minorHAnsi" w:hAnsiTheme="minorHAnsi" w:cstheme="minorHAnsi"/>
          <w:sz w:val="20"/>
          <w:szCs w:val="20"/>
        </w:rPr>
        <w:fldChar w:fldCharType="separate"/>
      </w:r>
      <w:r w:rsidR="00FB2222" w:rsidRPr="00BE5AC1">
        <w:rPr>
          <w:rFonts w:asciiTheme="minorHAnsi" w:hAnsiTheme="minorHAnsi" w:cstheme="minorHAnsi"/>
          <w:sz w:val="20"/>
          <w:szCs w:val="20"/>
        </w:rPr>
        <w:fldChar w:fldCharType="end"/>
      </w:r>
      <w:r w:rsidR="00FB2222" w:rsidRPr="00BE5AC1">
        <w:rPr>
          <w:rFonts w:asciiTheme="minorHAnsi" w:hAnsiTheme="minorHAnsi" w:cstheme="minorHAnsi"/>
          <w:sz w:val="20"/>
          <w:szCs w:val="20"/>
        </w:rPr>
        <w:t xml:space="preserve"> Non</w:t>
      </w:r>
    </w:p>
    <w:p w14:paraId="317AE632" w14:textId="77777777" w:rsidR="009E0DF1" w:rsidRPr="00BE5AC1" w:rsidRDefault="009E0DF1" w:rsidP="00FB2222">
      <w:pPr>
        <w:pStyle w:val="RedTxt"/>
        <w:rPr>
          <w:rFonts w:asciiTheme="minorHAnsi" w:hAnsiTheme="minorHAnsi" w:cstheme="minorHAnsi"/>
          <w:sz w:val="20"/>
          <w:szCs w:val="20"/>
        </w:rPr>
      </w:pPr>
    </w:p>
    <w:p w14:paraId="7C8AB87B" w14:textId="63873506" w:rsidR="00FB2222" w:rsidRPr="00BE5AC1" w:rsidRDefault="00FB2222" w:rsidP="00FB2222">
      <w:pPr>
        <w:pStyle w:val="RedTxt"/>
        <w:rPr>
          <w:rFonts w:asciiTheme="minorHAnsi" w:hAnsiTheme="minorHAnsi" w:cstheme="minorHAnsi"/>
          <w:sz w:val="20"/>
          <w:szCs w:val="20"/>
        </w:rPr>
      </w:pPr>
      <w:r w:rsidRPr="00BE5AC1">
        <w:rPr>
          <w:rFonts w:asciiTheme="minorHAnsi" w:hAnsiTheme="minorHAnsi" w:cstheme="minorHAnsi"/>
          <w:sz w:val="20"/>
          <w:szCs w:val="20"/>
        </w:rPr>
        <w:t xml:space="preserve">Le marché public sera renouvelé </w:t>
      </w:r>
      <w:r w:rsidRPr="00BE5AC1">
        <w:rPr>
          <w:rFonts w:asciiTheme="minorHAnsi" w:hAnsiTheme="minorHAnsi" w:cstheme="minorHAnsi"/>
          <w:iCs/>
          <w:sz w:val="20"/>
          <w:szCs w:val="20"/>
        </w:rPr>
        <w:t>annuellement</w:t>
      </w:r>
      <w:r w:rsidRPr="00BE5AC1">
        <w:rPr>
          <w:rFonts w:asciiTheme="minorHAnsi" w:hAnsiTheme="minorHAnsi" w:cstheme="minorHAnsi"/>
          <w:sz w:val="20"/>
          <w:szCs w:val="20"/>
        </w:rPr>
        <w:t xml:space="preserve"> de manière tacite par l’ac</w:t>
      </w:r>
      <w:r w:rsidR="001F5E57" w:rsidRPr="00BE5AC1">
        <w:rPr>
          <w:rFonts w:asciiTheme="minorHAnsi" w:hAnsiTheme="minorHAnsi" w:cstheme="minorHAnsi"/>
          <w:sz w:val="20"/>
          <w:szCs w:val="20"/>
        </w:rPr>
        <w:t>heteur dans la limite totale de 4</w:t>
      </w:r>
      <w:r w:rsidRPr="00BE5AC1">
        <w:rPr>
          <w:rFonts w:asciiTheme="minorHAnsi" w:hAnsiTheme="minorHAnsi" w:cstheme="minorHAnsi"/>
          <w:sz w:val="20"/>
          <w:szCs w:val="20"/>
        </w:rPr>
        <w:t xml:space="preserve"> ans (période ferme comprise).</w:t>
      </w:r>
    </w:p>
    <w:p w14:paraId="06C8BA0E" w14:textId="77777777" w:rsidR="009E0DF1" w:rsidRPr="00BE5AC1" w:rsidRDefault="009E0DF1" w:rsidP="00FB2222">
      <w:pPr>
        <w:pStyle w:val="RedTxt"/>
        <w:rPr>
          <w:rFonts w:asciiTheme="minorHAnsi" w:hAnsiTheme="minorHAnsi" w:cstheme="minorHAnsi"/>
          <w:sz w:val="20"/>
          <w:szCs w:val="20"/>
        </w:rPr>
      </w:pPr>
    </w:p>
    <w:p w14:paraId="70D43906" w14:textId="3369193E" w:rsidR="00FB2222" w:rsidRPr="00BE5AC1" w:rsidRDefault="00FB2222" w:rsidP="00FB2222">
      <w:pPr>
        <w:pStyle w:val="RedTxt"/>
        <w:rPr>
          <w:rFonts w:asciiTheme="minorHAnsi" w:hAnsiTheme="minorHAnsi" w:cstheme="minorHAnsi"/>
          <w:iCs/>
          <w:noProof/>
          <w:sz w:val="20"/>
          <w:szCs w:val="20"/>
        </w:rPr>
      </w:pPr>
      <w:r w:rsidRPr="00BE5AC1">
        <w:rPr>
          <w:rFonts w:asciiTheme="minorHAnsi" w:hAnsiTheme="minorHAnsi" w:cstheme="minorHAnsi"/>
          <w:iCs/>
          <w:noProof/>
          <w:sz w:val="20"/>
          <w:szCs w:val="20"/>
        </w:rPr>
        <w:t xml:space="preserve">En cas de non reconduction, le titulaire du marché ou de l’accord-cadre à bons de commande sera informé 2 mois avant la date prévue pour la reconduction. </w:t>
      </w:r>
    </w:p>
    <w:p w14:paraId="46560626" w14:textId="642D442F" w:rsidR="00FB2222" w:rsidRPr="00BE5AC1" w:rsidRDefault="00FB2222" w:rsidP="00FB2222">
      <w:pPr>
        <w:pStyle w:val="RedTxt"/>
        <w:rPr>
          <w:rFonts w:asciiTheme="minorHAnsi" w:hAnsiTheme="minorHAnsi" w:cstheme="minorHAnsi"/>
          <w:sz w:val="20"/>
          <w:szCs w:val="20"/>
        </w:rPr>
      </w:pPr>
    </w:p>
    <w:p w14:paraId="6D36B42C" w14:textId="77777777" w:rsidR="00B0690F" w:rsidRPr="00BE5AC1" w:rsidRDefault="00B0690F" w:rsidP="0042606A">
      <w:pPr>
        <w:rPr>
          <w:rFonts w:asciiTheme="minorHAnsi" w:hAnsiTheme="minorHAnsi" w:cstheme="minorHAnsi"/>
        </w:rPr>
      </w:pPr>
    </w:p>
    <w:p w14:paraId="66AAEA0D" w14:textId="77777777" w:rsidR="00ED0F98" w:rsidRPr="00BE5AC1" w:rsidRDefault="00C74450" w:rsidP="0042606A">
      <w:pPr>
        <w:pStyle w:val="Titre1"/>
        <w:rPr>
          <w:rFonts w:asciiTheme="minorHAnsi" w:hAnsiTheme="minorHAnsi" w:cstheme="minorHAnsi"/>
          <w:sz w:val="20"/>
          <w:szCs w:val="20"/>
        </w:rPr>
      </w:pPr>
      <w:bookmarkStart w:id="7" w:name="_Toc193873539"/>
      <w:r w:rsidRPr="00BE5AC1">
        <w:rPr>
          <w:rFonts w:asciiTheme="minorHAnsi" w:hAnsiTheme="minorHAnsi" w:cstheme="minorHAnsi"/>
          <w:sz w:val="20"/>
          <w:szCs w:val="20"/>
        </w:rPr>
        <w:t>Decomposition du marche public</w:t>
      </w:r>
      <w:bookmarkEnd w:id="7"/>
    </w:p>
    <w:p w14:paraId="45E1EE7B" w14:textId="77777777" w:rsidR="00FB2222" w:rsidRPr="00BE5AC1" w:rsidRDefault="00FB2222" w:rsidP="00C74450">
      <w:pPr>
        <w:pStyle w:val="Titre2"/>
        <w:rPr>
          <w:rFonts w:asciiTheme="minorHAnsi" w:hAnsiTheme="minorHAnsi" w:cstheme="minorHAnsi"/>
        </w:rPr>
      </w:pPr>
      <w:r w:rsidRPr="00BE5AC1">
        <w:rPr>
          <w:rFonts w:asciiTheme="minorHAnsi" w:hAnsiTheme="minorHAnsi" w:cstheme="minorHAnsi"/>
        </w:rPr>
        <w:tab/>
      </w:r>
      <w:bookmarkStart w:id="8" w:name="_Toc193873540"/>
      <w:r w:rsidRPr="00BE5AC1">
        <w:rPr>
          <w:rFonts w:asciiTheme="minorHAnsi" w:hAnsiTheme="minorHAnsi" w:cstheme="minorHAnsi"/>
        </w:rPr>
        <w:t>Tranches</w:t>
      </w:r>
      <w:bookmarkEnd w:id="8"/>
      <w:r w:rsidRPr="00BE5AC1">
        <w:rPr>
          <w:rFonts w:asciiTheme="minorHAnsi" w:hAnsiTheme="minorHAnsi" w:cstheme="minorHAnsi"/>
        </w:rPr>
        <w:t xml:space="preserve"> </w:t>
      </w:r>
    </w:p>
    <w:p w14:paraId="0786C4E5" w14:textId="77777777" w:rsidR="00FB2222" w:rsidRPr="00BE5AC1" w:rsidRDefault="00FB2222" w:rsidP="00FB2222">
      <w:pPr>
        <w:pStyle w:val="RedRub"/>
        <w:rPr>
          <w:rFonts w:asciiTheme="minorHAnsi" w:hAnsiTheme="minorHAnsi" w:cstheme="minorHAnsi"/>
          <w:bCs w:val="0"/>
          <w:iCs/>
          <w:sz w:val="20"/>
          <w:szCs w:val="20"/>
        </w:rPr>
      </w:pPr>
      <w:r w:rsidRPr="00BE5AC1">
        <w:rPr>
          <w:rFonts w:asciiTheme="minorHAnsi" w:hAnsiTheme="minorHAnsi" w:cstheme="minorHAnsi"/>
          <w:bCs w:val="0"/>
          <w:iCs/>
          <w:sz w:val="20"/>
          <w:szCs w:val="20"/>
        </w:rPr>
        <w:t>Il est prévu une décomposition en tranches :</w:t>
      </w:r>
    </w:p>
    <w:p w14:paraId="1AA43ACB" w14:textId="0FC5AC13" w:rsidR="00FB2222" w:rsidRPr="00BE5AC1" w:rsidRDefault="001F5E57" w:rsidP="001F5E57">
      <w:pPr>
        <w:pStyle w:val="RedRub"/>
        <w:rPr>
          <w:rFonts w:asciiTheme="minorHAnsi" w:hAnsiTheme="minorHAnsi" w:cstheme="minorHAnsi"/>
          <w:b w:val="0"/>
          <w:bCs w:val="0"/>
          <w:sz w:val="20"/>
          <w:szCs w:val="20"/>
        </w:rPr>
      </w:pPr>
      <w:r w:rsidRPr="00BE5AC1">
        <w:rPr>
          <w:rFonts w:asciiTheme="minorHAnsi" w:hAnsiTheme="minorHAnsi" w:cstheme="minorHAnsi"/>
          <w:sz w:val="20"/>
          <w:szCs w:val="20"/>
        </w:rPr>
        <w:fldChar w:fldCharType="begin">
          <w:ffData>
            <w:name w:val=""/>
            <w:enabled/>
            <w:calcOnExit w:val="0"/>
            <w:checkBox>
              <w:sizeAuto/>
              <w:default w:val="0"/>
            </w:checkBox>
          </w:ffData>
        </w:fldChar>
      </w:r>
      <w:r w:rsidRPr="00BE5AC1">
        <w:rPr>
          <w:rFonts w:asciiTheme="minorHAnsi" w:hAnsiTheme="minorHAnsi" w:cstheme="minorHAnsi"/>
          <w:sz w:val="20"/>
          <w:szCs w:val="20"/>
        </w:rPr>
        <w:instrText xml:space="preserve"> FORMCHECKBOX </w:instrText>
      </w:r>
      <w:r w:rsidR="0074344E">
        <w:rPr>
          <w:rFonts w:asciiTheme="minorHAnsi" w:hAnsiTheme="minorHAnsi" w:cstheme="minorHAnsi"/>
          <w:sz w:val="20"/>
          <w:szCs w:val="20"/>
        </w:rPr>
      </w:r>
      <w:r w:rsidR="0074344E">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00FB2222" w:rsidRPr="00BE5AC1">
        <w:rPr>
          <w:rFonts w:asciiTheme="minorHAnsi" w:hAnsiTheme="minorHAnsi" w:cstheme="minorHAnsi"/>
          <w:sz w:val="20"/>
          <w:szCs w:val="20"/>
        </w:rPr>
        <w:t xml:space="preserve"> Oui</w:t>
      </w:r>
      <w:r w:rsidR="00FB2222" w:rsidRPr="00BE5AC1">
        <w:rPr>
          <w:rFonts w:asciiTheme="minorHAnsi" w:hAnsiTheme="minorHAnsi" w:cstheme="minorHAnsi"/>
          <w:sz w:val="20"/>
          <w:szCs w:val="20"/>
        </w:rPr>
        <w:tab/>
      </w:r>
      <w:r w:rsidR="00FB2222" w:rsidRPr="00BE5AC1">
        <w:rPr>
          <w:rFonts w:asciiTheme="minorHAnsi" w:hAnsiTheme="minorHAnsi" w:cstheme="minorHAnsi"/>
          <w:sz w:val="20"/>
          <w:szCs w:val="20"/>
        </w:rPr>
        <w:tab/>
      </w:r>
      <w:r w:rsidRPr="00BE5AC1">
        <w:rPr>
          <w:rFonts w:asciiTheme="minorHAnsi" w:hAnsiTheme="minorHAnsi" w:cstheme="minorHAnsi"/>
          <w:sz w:val="20"/>
          <w:szCs w:val="20"/>
        </w:rPr>
        <w:fldChar w:fldCharType="begin">
          <w:ffData>
            <w:name w:val=""/>
            <w:enabled/>
            <w:calcOnExit w:val="0"/>
            <w:checkBox>
              <w:sizeAuto/>
              <w:default w:val="1"/>
            </w:checkBox>
          </w:ffData>
        </w:fldChar>
      </w:r>
      <w:r w:rsidRPr="00BE5AC1">
        <w:rPr>
          <w:rFonts w:asciiTheme="minorHAnsi" w:hAnsiTheme="minorHAnsi" w:cstheme="minorHAnsi"/>
          <w:sz w:val="20"/>
          <w:szCs w:val="20"/>
        </w:rPr>
        <w:instrText xml:space="preserve"> FORMCHECKBOX </w:instrText>
      </w:r>
      <w:r w:rsidR="0074344E">
        <w:rPr>
          <w:rFonts w:asciiTheme="minorHAnsi" w:hAnsiTheme="minorHAnsi" w:cstheme="minorHAnsi"/>
          <w:sz w:val="20"/>
          <w:szCs w:val="20"/>
        </w:rPr>
      </w:r>
      <w:r w:rsidR="0074344E">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00FB2222" w:rsidRPr="00BE5AC1">
        <w:rPr>
          <w:rFonts w:asciiTheme="minorHAnsi" w:hAnsiTheme="minorHAnsi" w:cstheme="minorHAnsi"/>
          <w:sz w:val="20"/>
          <w:szCs w:val="20"/>
        </w:rPr>
        <w:t xml:space="preserve"> Non</w:t>
      </w:r>
    </w:p>
    <w:p w14:paraId="580CF61B" w14:textId="77777777" w:rsidR="00FB2222" w:rsidRPr="00BE5AC1" w:rsidRDefault="00FB2222" w:rsidP="00C74450">
      <w:pPr>
        <w:pStyle w:val="Titre2"/>
        <w:rPr>
          <w:rFonts w:asciiTheme="minorHAnsi" w:hAnsiTheme="minorHAnsi" w:cstheme="minorHAnsi"/>
        </w:rPr>
      </w:pPr>
      <w:r w:rsidRPr="00BE5AC1">
        <w:rPr>
          <w:rFonts w:asciiTheme="minorHAnsi" w:hAnsiTheme="minorHAnsi" w:cstheme="minorHAnsi"/>
        </w:rPr>
        <w:tab/>
      </w:r>
      <w:bookmarkStart w:id="9" w:name="_Toc193873541"/>
      <w:r w:rsidRPr="00BE5AC1">
        <w:rPr>
          <w:rFonts w:asciiTheme="minorHAnsi" w:hAnsiTheme="minorHAnsi" w:cstheme="minorHAnsi"/>
        </w:rPr>
        <w:t>Lots</w:t>
      </w:r>
      <w:bookmarkEnd w:id="9"/>
    </w:p>
    <w:p w14:paraId="044A5077" w14:textId="77777777" w:rsidR="00FB2222" w:rsidRPr="00BE5AC1" w:rsidRDefault="00FB2222" w:rsidP="00FB2222">
      <w:pPr>
        <w:pStyle w:val="RedRub"/>
        <w:spacing w:before="120"/>
        <w:rPr>
          <w:rFonts w:asciiTheme="minorHAnsi" w:eastAsia="MS Gothic" w:hAnsiTheme="minorHAnsi" w:cstheme="minorHAnsi"/>
          <w:sz w:val="20"/>
          <w:szCs w:val="20"/>
        </w:rPr>
      </w:pPr>
      <w:r w:rsidRPr="00BE5AC1">
        <w:rPr>
          <w:rFonts w:asciiTheme="minorHAnsi" w:eastAsia="MS Gothic" w:hAnsiTheme="minorHAnsi" w:cstheme="minorHAnsi"/>
          <w:sz w:val="20"/>
          <w:szCs w:val="20"/>
        </w:rPr>
        <w:t xml:space="preserve">Il est prévu une décomposition en lots </w:t>
      </w:r>
    </w:p>
    <w:p w14:paraId="31FD92DD" w14:textId="3489EB49" w:rsidR="00FB2222" w:rsidRPr="00BE5AC1" w:rsidRDefault="001A5470" w:rsidP="00FB2222">
      <w:pPr>
        <w:pStyle w:val="RedRub"/>
        <w:spacing w:before="120"/>
        <w:rPr>
          <w:rFonts w:asciiTheme="minorHAnsi" w:hAnsiTheme="minorHAnsi" w:cstheme="minorHAnsi"/>
          <w:sz w:val="20"/>
          <w:szCs w:val="20"/>
        </w:rPr>
      </w:pPr>
      <w:r w:rsidRPr="00BE5AC1">
        <w:rPr>
          <w:rFonts w:asciiTheme="minorHAnsi" w:hAnsiTheme="minorHAnsi" w:cstheme="minorHAnsi"/>
          <w:sz w:val="20"/>
          <w:szCs w:val="20"/>
        </w:rPr>
        <w:fldChar w:fldCharType="begin">
          <w:ffData>
            <w:name w:val=""/>
            <w:enabled/>
            <w:calcOnExit w:val="0"/>
            <w:checkBox>
              <w:sizeAuto/>
              <w:default w:val="1"/>
            </w:checkBox>
          </w:ffData>
        </w:fldChar>
      </w:r>
      <w:r w:rsidRPr="00BE5AC1">
        <w:rPr>
          <w:rFonts w:asciiTheme="minorHAnsi" w:hAnsiTheme="minorHAnsi" w:cstheme="minorHAnsi"/>
          <w:sz w:val="20"/>
          <w:szCs w:val="20"/>
        </w:rPr>
        <w:instrText xml:space="preserve"> FORMCHECKBOX </w:instrText>
      </w:r>
      <w:r w:rsidR="0074344E">
        <w:rPr>
          <w:rFonts w:asciiTheme="minorHAnsi" w:hAnsiTheme="minorHAnsi" w:cstheme="minorHAnsi"/>
          <w:sz w:val="20"/>
          <w:szCs w:val="20"/>
        </w:rPr>
      </w:r>
      <w:r w:rsidR="0074344E">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00FB2222" w:rsidRPr="00BE5AC1">
        <w:rPr>
          <w:rFonts w:asciiTheme="minorHAnsi" w:hAnsiTheme="minorHAnsi" w:cstheme="minorHAnsi"/>
          <w:sz w:val="20"/>
          <w:szCs w:val="20"/>
        </w:rPr>
        <w:t xml:space="preserve"> Oui</w:t>
      </w:r>
      <w:r w:rsidR="00FB2222" w:rsidRPr="00BE5AC1">
        <w:rPr>
          <w:rFonts w:asciiTheme="minorHAnsi" w:hAnsiTheme="minorHAnsi" w:cstheme="minorHAnsi"/>
          <w:sz w:val="20"/>
          <w:szCs w:val="20"/>
        </w:rPr>
        <w:tab/>
      </w:r>
      <w:r w:rsidR="00FB2222" w:rsidRPr="00BE5AC1">
        <w:rPr>
          <w:rFonts w:asciiTheme="minorHAnsi" w:hAnsiTheme="minorHAnsi" w:cstheme="minorHAnsi"/>
          <w:sz w:val="20"/>
          <w:szCs w:val="20"/>
        </w:rPr>
        <w:tab/>
      </w:r>
      <w:r w:rsidRPr="00BE5AC1">
        <w:rPr>
          <w:rFonts w:asciiTheme="minorHAnsi" w:hAnsiTheme="minorHAnsi" w:cstheme="minorHAnsi"/>
          <w:sz w:val="20"/>
          <w:szCs w:val="20"/>
        </w:rPr>
        <w:fldChar w:fldCharType="begin">
          <w:ffData>
            <w:name w:val=""/>
            <w:enabled/>
            <w:calcOnExit w:val="0"/>
            <w:checkBox>
              <w:sizeAuto/>
              <w:default w:val="0"/>
            </w:checkBox>
          </w:ffData>
        </w:fldChar>
      </w:r>
      <w:r w:rsidRPr="00BE5AC1">
        <w:rPr>
          <w:rFonts w:asciiTheme="minorHAnsi" w:hAnsiTheme="minorHAnsi" w:cstheme="minorHAnsi"/>
          <w:sz w:val="20"/>
          <w:szCs w:val="20"/>
        </w:rPr>
        <w:instrText xml:space="preserve"> FORMCHECKBOX </w:instrText>
      </w:r>
      <w:r w:rsidR="0074344E">
        <w:rPr>
          <w:rFonts w:asciiTheme="minorHAnsi" w:hAnsiTheme="minorHAnsi" w:cstheme="minorHAnsi"/>
          <w:sz w:val="20"/>
          <w:szCs w:val="20"/>
        </w:rPr>
      </w:r>
      <w:r w:rsidR="0074344E">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00FB2222" w:rsidRPr="00BE5AC1">
        <w:rPr>
          <w:rFonts w:asciiTheme="minorHAnsi" w:hAnsiTheme="minorHAnsi" w:cstheme="minorHAnsi"/>
          <w:sz w:val="20"/>
          <w:szCs w:val="20"/>
        </w:rPr>
        <w:t>Non</w:t>
      </w:r>
    </w:p>
    <w:p w14:paraId="67F7F383" w14:textId="55291D4F" w:rsidR="00FB2222" w:rsidRPr="00BE5AC1" w:rsidRDefault="00FB2222" w:rsidP="00FB2222">
      <w:pPr>
        <w:rPr>
          <w:rFonts w:asciiTheme="minorHAnsi" w:hAnsiTheme="minorHAnsi" w:cstheme="minorHAnsi"/>
          <w:color w:val="FF0000"/>
        </w:rPr>
      </w:pPr>
    </w:p>
    <w:p w14:paraId="2E45D084" w14:textId="2CE32DD1" w:rsidR="00FB2222" w:rsidRPr="00BE5AC1" w:rsidRDefault="00FB2222" w:rsidP="00FB2222">
      <w:pPr>
        <w:rPr>
          <w:rFonts w:asciiTheme="minorHAnsi" w:hAnsiTheme="minorHAnsi" w:cstheme="minorHAnsi"/>
          <w:b/>
        </w:rPr>
      </w:pPr>
      <w:r w:rsidRPr="00BE5AC1">
        <w:rPr>
          <w:rFonts w:asciiTheme="minorHAnsi" w:hAnsiTheme="minorHAnsi" w:cstheme="minorHAnsi"/>
          <w:b/>
        </w:rPr>
        <w:t xml:space="preserve">Les lots sont décrits </w:t>
      </w:r>
      <w:r w:rsidR="001F5E57" w:rsidRPr="00BE5AC1">
        <w:rPr>
          <w:rFonts w:asciiTheme="minorHAnsi" w:hAnsiTheme="minorHAnsi" w:cstheme="minorHAnsi"/>
          <w:b/>
        </w:rPr>
        <w:t xml:space="preserve">sur le </w:t>
      </w:r>
      <w:r w:rsidR="00A72753">
        <w:rPr>
          <w:rFonts w:asciiTheme="minorHAnsi" w:hAnsiTheme="minorHAnsi" w:cstheme="minorHAnsi"/>
          <w:b/>
        </w:rPr>
        <w:t>BPU</w:t>
      </w:r>
      <w:r w:rsidR="001F5E57" w:rsidRPr="00BE5AC1">
        <w:rPr>
          <w:rFonts w:asciiTheme="minorHAnsi" w:hAnsiTheme="minorHAnsi" w:cstheme="minorHAnsi"/>
          <w:b/>
        </w:rPr>
        <w:t xml:space="preserve"> dans le répertoire</w:t>
      </w:r>
      <w:r w:rsidR="00A72753">
        <w:rPr>
          <w:rFonts w:asciiTheme="minorHAnsi" w:hAnsiTheme="minorHAnsi" w:cstheme="minorHAnsi"/>
          <w:b/>
        </w:rPr>
        <w:t xml:space="preserve"> Acte d’engagement et Annexes</w:t>
      </w:r>
      <w:r w:rsidR="001F5E57" w:rsidRPr="00BE5AC1">
        <w:rPr>
          <w:rFonts w:asciiTheme="minorHAnsi" w:hAnsiTheme="minorHAnsi" w:cstheme="minorHAnsi"/>
          <w:b/>
        </w:rPr>
        <w:t>.</w:t>
      </w:r>
    </w:p>
    <w:p w14:paraId="311018F0" w14:textId="77777777" w:rsidR="001A5470" w:rsidRPr="00BE5AC1" w:rsidRDefault="001A5470" w:rsidP="001A5470">
      <w:pPr>
        <w:autoSpaceDE w:val="0"/>
        <w:autoSpaceDN w:val="0"/>
        <w:adjustRightInd w:val="0"/>
        <w:spacing w:line="240" w:lineRule="auto"/>
        <w:jc w:val="left"/>
        <w:rPr>
          <w:rFonts w:asciiTheme="minorHAnsi" w:hAnsiTheme="minorHAnsi" w:cstheme="minorHAnsi"/>
          <w:color w:val="000000"/>
        </w:rPr>
      </w:pPr>
    </w:p>
    <w:p w14:paraId="53FF0863" w14:textId="4CD561A7" w:rsidR="001A5470" w:rsidRPr="00BE5AC1" w:rsidRDefault="001A5470" w:rsidP="001A5470">
      <w:pPr>
        <w:autoSpaceDE w:val="0"/>
        <w:autoSpaceDN w:val="0"/>
        <w:adjustRightInd w:val="0"/>
        <w:spacing w:line="240" w:lineRule="auto"/>
        <w:jc w:val="left"/>
        <w:rPr>
          <w:rFonts w:asciiTheme="minorHAnsi" w:hAnsiTheme="minorHAnsi" w:cstheme="minorHAnsi"/>
          <w:color w:val="000000"/>
        </w:rPr>
      </w:pPr>
      <w:r w:rsidRPr="00BE5AC1">
        <w:rPr>
          <w:rFonts w:asciiTheme="minorHAnsi" w:hAnsiTheme="minorHAnsi" w:cstheme="minorHAnsi"/>
          <w:color w:val="000000"/>
        </w:rPr>
        <w:t xml:space="preserve">Les candidatures peuvent concerner un ou plusieurs lots ou tous les lots. </w:t>
      </w:r>
    </w:p>
    <w:p w14:paraId="581C0A6F" w14:textId="77777777" w:rsidR="001A5470" w:rsidRPr="00BE5AC1" w:rsidRDefault="001A5470" w:rsidP="001A5470">
      <w:pPr>
        <w:autoSpaceDE w:val="0"/>
        <w:autoSpaceDN w:val="0"/>
        <w:adjustRightInd w:val="0"/>
        <w:spacing w:line="240" w:lineRule="auto"/>
        <w:jc w:val="left"/>
        <w:rPr>
          <w:rFonts w:asciiTheme="minorHAnsi" w:hAnsiTheme="minorHAnsi" w:cstheme="minorHAnsi"/>
          <w:color w:val="000000"/>
        </w:rPr>
      </w:pPr>
    </w:p>
    <w:p w14:paraId="6EE94B55" w14:textId="3A53A31E" w:rsidR="001A5470" w:rsidRPr="00BE5AC1" w:rsidRDefault="001A5470" w:rsidP="001A5470">
      <w:pPr>
        <w:rPr>
          <w:rFonts w:asciiTheme="minorHAnsi" w:hAnsiTheme="minorHAnsi" w:cstheme="minorHAnsi"/>
          <w:b/>
        </w:rPr>
      </w:pPr>
      <w:r w:rsidRPr="00BE5AC1">
        <w:rPr>
          <w:rFonts w:asciiTheme="minorHAnsi" w:hAnsiTheme="minorHAnsi" w:cstheme="minorHAnsi"/>
        </w:rPr>
        <w:t xml:space="preserve">Concernant l’ensemble des lots en mono-attribution, </w:t>
      </w:r>
      <w:r w:rsidRPr="00BE5AC1">
        <w:rPr>
          <w:rFonts w:asciiTheme="minorHAnsi" w:hAnsiTheme="minorHAnsi" w:cstheme="minorHAnsi"/>
          <w:color w:val="000000"/>
        </w:rPr>
        <w:t>les candidats feront une offre de prix distincte pour chaque lot qu'ils souhaitent se voir attribuer.</w:t>
      </w:r>
    </w:p>
    <w:p w14:paraId="475D2F52" w14:textId="77777777" w:rsidR="00C059AF" w:rsidRPr="00BE5AC1" w:rsidRDefault="00C059AF" w:rsidP="00FB2222">
      <w:pPr>
        <w:rPr>
          <w:rFonts w:asciiTheme="minorHAnsi" w:hAnsiTheme="minorHAnsi" w:cstheme="minorHAnsi"/>
        </w:rPr>
      </w:pPr>
    </w:p>
    <w:p w14:paraId="24785F6C" w14:textId="77777777" w:rsidR="00FB2222" w:rsidRPr="00BE5AC1" w:rsidRDefault="00FB2222" w:rsidP="00C74450">
      <w:pPr>
        <w:pStyle w:val="Titre2"/>
        <w:rPr>
          <w:rFonts w:asciiTheme="minorHAnsi" w:hAnsiTheme="minorHAnsi" w:cstheme="minorHAnsi"/>
        </w:rPr>
      </w:pPr>
      <w:bookmarkStart w:id="10" w:name="_Toc193873542"/>
      <w:r w:rsidRPr="00BE5AC1">
        <w:rPr>
          <w:rFonts w:asciiTheme="minorHAnsi" w:hAnsiTheme="minorHAnsi" w:cstheme="minorHAnsi"/>
        </w:rPr>
        <w:t>Phases</w:t>
      </w:r>
      <w:bookmarkEnd w:id="10"/>
    </w:p>
    <w:p w14:paraId="38F16FD4" w14:textId="77777777" w:rsidR="00FB2222" w:rsidRPr="00BE5AC1" w:rsidRDefault="00FB2222" w:rsidP="00FB2222">
      <w:pPr>
        <w:pStyle w:val="RedRub"/>
        <w:spacing w:before="120"/>
        <w:rPr>
          <w:rFonts w:asciiTheme="minorHAnsi" w:hAnsiTheme="minorHAnsi" w:cstheme="minorHAnsi"/>
          <w:bCs w:val="0"/>
          <w:sz w:val="20"/>
          <w:szCs w:val="20"/>
        </w:rPr>
      </w:pPr>
      <w:r w:rsidRPr="00BE5AC1">
        <w:rPr>
          <w:rFonts w:asciiTheme="minorHAnsi" w:hAnsiTheme="minorHAnsi" w:cstheme="minorHAnsi"/>
          <w:bCs w:val="0"/>
          <w:sz w:val="20"/>
          <w:szCs w:val="20"/>
        </w:rPr>
        <w:t>Il est prévu une décomposition en phases :</w:t>
      </w:r>
    </w:p>
    <w:p w14:paraId="215BD755" w14:textId="3C15D07F" w:rsidR="00FB2222" w:rsidRPr="00BE5AC1" w:rsidRDefault="00FB2222" w:rsidP="00FB2222">
      <w:pPr>
        <w:pStyle w:val="RedRub"/>
        <w:spacing w:before="120"/>
        <w:rPr>
          <w:rFonts w:asciiTheme="minorHAnsi" w:hAnsiTheme="minorHAnsi" w:cstheme="minorHAnsi"/>
          <w:sz w:val="20"/>
          <w:szCs w:val="20"/>
        </w:rPr>
      </w:pPr>
      <w:r w:rsidRPr="00BE5AC1">
        <w:rPr>
          <w:rFonts w:asciiTheme="minorHAnsi" w:hAnsiTheme="minorHAnsi" w:cstheme="minorHAnsi"/>
          <w:sz w:val="20"/>
          <w:szCs w:val="20"/>
        </w:rPr>
        <w:fldChar w:fldCharType="begin">
          <w:ffData>
            <w:name w:val=""/>
            <w:enabled/>
            <w:calcOnExit w:val="0"/>
            <w:checkBox>
              <w:sizeAuto/>
              <w:default w:val="0"/>
            </w:checkBox>
          </w:ffData>
        </w:fldChar>
      </w:r>
      <w:r w:rsidRPr="00BE5AC1">
        <w:rPr>
          <w:rFonts w:asciiTheme="minorHAnsi" w:hAnsiTheme="minorHAnsi" w:cstheme="minorHAnsi"/>
          <w:sz w:val="20"/>
          <w:szCs w:val="20"/>
        </w:rPr>
        <w:instrText xml:space="preserve"> FORMCHECKBOX </w:instrText>
      </w:r>
      <w:r w:rsidR="0074344E">
        <w:rPr>
          <w:rFonts w:asciiTheme="minorHAnsi" w:hAnsiTheme="minorHAnsi" w:cstheme="minorHAnsi"/>
          <w:sz w:val="20"/>
          <w:szCs w:val="20"/>
        </w:rPr>
      </w:r>
      <w:r w:rsidR="0074344E">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Pr="00BE5AC1">
        <w:rPr>
          <w:rFonts w:asciiTheme="minorHAnsi" w:hAnsiTheme="minorHAnsi" w:cstheme="minorHAnsi"/>
          <w:sz w:val="20"/>
          <w:szCs w:val="20"/>
        </w:rPr>
        <w:t xml:space="preserve"> Oui</w:t>
      </w:r>
      <w:r w:rsidRPr="00BE5AC1">
        <w:rPr>
          <w:rFonts w:asciiTheme="minorHAnsi" w:hAnsiTheme="minorHAnsi" w:cstheme="minorHAnsi"/>
          <w:sz w:val="20"/>
          <w:szCs w:val="20"/>
        </w:rPr>
        <w:tab/>
      </w:r>
      <w:r w:rsidRPr="00BE5AC1">
        <w:rPr>
          <w:rFonts w:asciiTheme="minorHAnsi" w:hAnsiTheme="minorHAnsi" w:cstheme="minorHAnsi"/>
          <w:sz w:val="20"/>
          <w:szCs w:val="20"/>
        </w:rPr>
        <w:tab/>
      </w:r>
      <w:r w:rsidR="000F6497" w:rsidRPr="00BE5AC1">
        <w:rPr>
          <w:rFonts w:asciiTheme="minorHAnsi" w:hAnsiTheme="minorHAnsi" w:cstheme="minorHAnsi"/>
          <w:sz w:val="20"/>
          <w:szCs w:val="20"/>
        </w:rPr>
        <w:fldChar w:fldCharType="begin">
          <w:ffData>
            <w:name w:val=""/>
            <w:enabled/>
            <w:calcOnExit w:val="0"/>
            <w:checkBox>
              <w:sizeAuto/>
              <w:default w:val="1"/>
            </w:checkBox>
          </w:ffData>
        </w:fldChar>
      </w:r>
      <w:r w:rsidR="000F6497" w:rsidRPr="00BE5AC1">
        <w:rPr>
          <w:rFonts w:asciiTheme="minorHAnsi" w:hAnsiTheme="minorHAnsi" w:cstheme="minorHAnsi"/>
          <w:sz w:val="20"/>
          <w:szCs w:val="20"/>
        </w:rPr>
        <w:instrText xml:space="preserve"> FORMCHECKBOX </w:instrText>
      </w:r>
      <w:r w:rsidR="0074344E">
        <w:rPr>
          <w:rFonts w:asciiTheme="minorHAnsi" w:hAnsiTheme="minorHAnsi" w:cstheme="minorHAnsi"/>
          <w:sz w:val="20"/>
          <w:szCs w:val="20"/>
        </w:rPr>
      </w:r>
      <w:r w:rsidR="0074344E">
        <w:rPr>
          <w:rFonts w:asciiTheme="minorHAnsi" w:hAnsiTheme="minorHAnsi" w:cstheme="minorHAnsi"/>
          <w:sz w:val="20"/>
          <w:szCs w:val="20"/>
        </w:rPr>
        <w:fldChar w:fldCharType="separate"/>
      </w:r>
      <w:r w:rsidR="000F6497" w:rsidRPr="00BE5AC1">
        <w:rPr>
          <w:rFonts w:asciiTheme="minorHAnsi" w:hAnsiTheme="minorHAnsi" w:cstheme="minorHAnsi"/>
          <w:sz w:val="20"/>
          <w:szCs w:val="20"/>
        </w:rPr>
        <w:fldChar w:fldCharType="end"/>
      </w:r>
      <w:r w:rsidRPr="00BE5AC1">
        <w:rPr>
          <w:rFonts w:asciiTheme="minorHAnsi" w:hAnsiTheme="minorHAnsi" w:cstheme="minorHAnsi"/>
          <w:sz w:val="20"/>
          <w:szCs w:val="20"/>
        </w:rPr>
        <w:t>Non</w:t>
      </w:r>
    </w:p>
    <w:p w14:paraId="5DE62519" w14:textId="01A28909" w:rsidR="00C059AF" w:rsidRPr="00BE5AC1" w:rsidRDefault="00C059AF" w:rsidP="00FB2222">
      <w:pPr>
        <w:rPr>
          <w:rFonts w:asciiTheme="minorHAnsi" w:hAnsiTheme="minorHAnsi" w:cstheme="minorHAnsi"/>
          <w:highlight w:val="cyan"/>
        </w:rPr>
      </w:pPr>
    </w:p>
    <w:p w14:paraId="536FBDF7" w14:textId="77777777" w:rsidR="00254B6B" w:rsidRPr="00BE5AC1" w:rsidRDefault="00254B6B" w:rsidP="00FB2222">
      <w:pPr>
        <w:rPr>
          <w:rFonts w:asciiTheme="minorHAnsi" w:hAnsiTheme="minorHAnsi" w:cstheme="minorHAnsi"/>
          <w:highlight w:val="cyan"/>
        </w:rPr>
      </w:pPr>
    </w:p>
    <w:p w14:paraId="612A0EDD" w14:textId="77777777" w:rsidR="00C059AF" w:rsidRPr="00BE5AC1" w:rsidRDefault="00C059AF" w:rsidP="00C059AF">
      <w:pPr>
        <w:pStyle w:val="Titre1"/>
        <w:numPr>
          <w:ilvl w:val="0"/>
          <w:numId w:val="0"/>
        </w:numPr>
        <w:ind w:left="360"/>
        <w:rPr>
          <w:rFonts w:asciiTheme="minorHAnsi" w:hAnsiTheme="minorHAnsi" w:cstheme="minorHAnsi"/>
          <w:sz w:val="20"/>
          <w:szCs w:val="20"/>
        </w:rPr>
      </w:pPr>
      <w:bookmarkStart w:id="11" w:name="_Toc58833545"/>
      <w:bookmarkStart w:id="12" w:name="_Toc193873543"/>
      <w:r w:rsidRPr="00BE5AC1">
        <w:rPr>
          <w:rFonts w:asciiTheme="minorHAnsi" w:hAnsiTheme="minorHAnsi" w:cstheme="minorHAnsi"/>
          <w:sz w:val="20"/>
          <w:szCs w:val="20"/>
        </w:rPr>
        <w:t>Article  4 – Procédure</w:t>
      </w:r>
      <w:bookmarkEnd w:id="11"/>
      <w:bookmarkEnd w:id="12"/>
      <w:r w:rsidRPr="00BE5AC1">
        <w:rPr>
          <w:rFonts w:asciiTheme="minorHAnsi" w:hAnsiTheme="minorHAnsi" w:cstheme="minorHAnsi"/>
          <w:sz w:val="20"/>
          <w:szCs w:val="20"/>
        </w:rPr>
        <w:t xml:space="preserve"> </w:t>
      </w:r>
    </w:p>
    <w:p w14:paraId="25892BDF" w14:textId="77777777" w:rsidR="00C059AF" w:rsidRPr="00BE5AC1" w:rsidRDefault="00C059AF" w:rsidP="00C059AF">
      <w:pPr>
        <w:pStyle w:val="Titre2"/>
        <w:numPr>
          <w:ilvl w:val="0"/>
          <w:numId w:val="0"/>
        </w:numPr>
        <w:ind w:left="720" w:hanging="360"/>
        <w:rPr>
          <w:rFonts w:asciiTheme="minorHAnsi" w:hAnsiTheme="minorHAnsi" w:cstheme="minorHAnsi"/>
        </w:rPr>
      </w:pPr>
      <w:bookmarkStart w:id="13" w:name="_Toc515966942"/>
      <w:bookmarkStart w:id="14" w:name="_Toc58833546"/>
      <w:bookmarkStart w:id="15" w:name="_Toc193873544"/>
      <w:r w:rsidRPr="00BE5AC1">
        <w:rPr>
          <w:rFonts w:asciiTheme="minorHAnsi" w:hAnsiTheme="minorHAnsi" w:cstheme="minorHAnsi"/>
        </w:rPr>
        <w:t xml:space="preserve">4.1 Type de </w:t>
      </w:r>
      <w:bookmarkEnd w:id="13"/>
      <w:r w:rsidRPr="00BE5AC1">
        <w:rPr>
          <w:rFonts w:asciiTheme="minorHAnsi" w:hAnsiTheme="minorHAnsi" w:cstheme="minorHAnsi"/>
        </w:rPr>
        <w:t>procédure</w:t>
      </w:r>
      <w:bookmarkEnd w:id="14"/>
      <w:bookmarkEnd w:id="15"/>
      <w:r w:rsidRPr="00BE5AC1">
        <w:rPr>
          <w:rFonts w:asciiTheme="minorHAnsi" w:hAnsiTheme="minorHAnsi" w:cstheme="minorHAnsi"/>
        </w:rPr>
        <w:t xml:space="preserve"> </w:t>
      </w:r>
    </w:p>
    <w:p w14:paraId="23C70485" w14:textId="77777777" w:rsidR="000F6497" w:rsidRPr="00BE5AC1" w:rsidRDefault="000F6497" w:rsidP="00C059AF">
      <w:pPr>
        <w:pStyle w:val="RedTitre1"/>
        <w:keepNext/>
        <w:framePr w:hSpace="0" w:wrap="auto" w:vAnchor="margin" w:xAlign="left" w:yAlign="inline"/>
        <w:widowControl/>
        <w:jc w:val="left"/>
        <w:rPr>
          <w:rFonts w:asciiTheme="minorHAnsi" w:hAnsiTheme="minorHAnsi" w:cstheme="minorHAnsi"/>
          <w:b w:val="0"/>
          <w:sz w:val="20"/>
          <w:szCs w:val="20"/>
        </w:rPr>
      </w:pPr>
    </w:p>
    <w:p w14:paraId="1A64DFF5" w14:textId="07FA2E18" w:rsidR="00C059AF" w:rsidRPr="00BE5AC1" w:rsidRDefault="00C059AF" w:rsidP="00C059AF">
      <w:pPr>
        <w:pStyle w:val="RedTitre1"/>
        <w:keepNext/>
        <w:framePr w:hSpace="0" w:wrap="auto" w:vAnchor="margin" w:xAlign="left" w:yAlign="inline"/>
        <w:widowControl/>
        <w:jc w:val="left"/>
        <w:rPr>
          <w:rFonts w:asciiTheme="minorHAnsi" w:hAnsiTheme="minorHAnsi" w:cstheme="minorHAnsi"/>
          <w:b w:val="0"/>
          <w:sz w:val="20"/>
          <w:szCs w:val="20"/>
          <w:u w:val="single"/>
        </w:rPr>
      </w:pPr>
      <w:r w:rsidRPr="00BE5AC1">
        <w:rPr>
          <w:rFonts w:asciiTheme="minorHAnsi" w:hAnsiTheme="minorHAnsi" w:cstheme="minorHAnsi"/>
          <w:b w:val="0"/>
          <w:sz w:val="20"/>
          <w:szCs w:val="20"/>
          <w:u w:val="single"/>
        </w:rPr>
        <w:t>La procédure de consultation utilisée est la suivante :</w:t>
      </w:r>
    </w:p>
    <w:p w14:paraId="1D1AA2BD" w14:textId="77777777" w:rsidR="000F6497" w:rsidRPr="00BE5AC1" w:rsidRDefault="000F6497" w:rsidP="00C059AF">
      <w:pPr>
        <w:pStyle w:val="RedTitre1"/>
        <w:keepNext/>
        <w:framePr w:hSpace="0" w:wrap="auto" w:vAnchor="margin" w:xAlign="left" w:yAlign="inline"/>
        <w:widowControl/>
        <w:jc w:val="left"/>
        <w:rPr>
          <w:rFonts w:asciiTheme="minorHAnsi" w:hAnsiTheme="minorHAnsi" w:cstheme="minorHAnsi"/>
          <w:b w:val="0"/>
          <w:iCs/>
          <w:sz w:val="20"/>
          <w:szCs w:val="20"/>
        </w:rPr>
      </w:pPr>
    </w:p>
    <w:p w14:paraId="2AF07A98" w14:textId="44134FA9" w:rsidR="00C059AF" w:rsidRPr="00BE5AC1" w:rsidRDefault="00C059AF" w:rsidP="00C059AF">
      <w:pPr>
        <w:pStyle w:val="RedTitre1"/>
        <w:keepNext/>
        <w:framePr w:hSpace="0" w:wrap="auto" w:vAnchor="margin" w:xAlign="left" w:yAlign="inline"/>
        <w:widowControl/>
        <w:jc w:val="left"/>
        <w:rPr>
          <w:rFonts w:asciiTheme="minorHAnsi" w:hAnsiTheme="minorHAnsi" w:cstheme="minorHAnsi"/>
          <w:b w:val="0"/>
          <w:iCs/>
          <w:sz w:val="20"/>
          <w:szCs w:val="20"/>
        </w:rPr>
      </w:pPr>
      <w:r w:rsidRPr="00BE5AC1">
        <w:rPr>
          <w:rFonts w:asciiTheme="minorHAnsi" w:hAnsiTheme="minorHAnsi" w:cstheme="minorHAnsi"/>
          <w:iCs/>
          <w:sz w:val="20"/>
          <w:szCs w:val="20"/>
        </w:rPr>
        <w:t xml:space="preserve">Appel d'offres ouvert européen </w:t>
      </w:r>
      <w:r w:rsidRPr="00BE5AC1">
        <w:rPr>
          <w:rFonts w:asciiTheme="minorHAnsi" w:hAnsiTheme="minorHAnsi" w:cstheme="minorHAnsi"/>
          <w:b w:val="0"/>
          <w:iCs/>
          <w:sz w:val="20"/>
          <w:szCs w:val="20"/>
        </w:rPr>
        <w:t xml:space="preserve">en application des articles </w:t>
      </w:r>
      <w:r w:rsidRPr="00BE5AC1">
        <w:rPr>
          <w:rFonts w:asciiTheme="minorHAnsi" w:hAnsiTheme="minorHAnsi" w:cstheme="minorHAnsi"/>
          <w:b w:val="0"/>
          <w:sz w:val="20"/>
          <w:szCs w:val="20"/>
        </w:rPr>
        <w:t>L. 2124-2, R. 2131-16 à 18, R. 2124-2 et R. 2161-</w:t>
      </w:r>
      <w:r w:rsidR="00C2505F" w:rsidRPr="00BE5AC1">
        <w:rPr>
          <w:rFonts w:asciiTheme="minorHAnsi" w:hAnsiTheme="minorHAnsi" w:cstheme="minorHAnsi"/>
          <w:b w:val="0"/>
          <w:sz w:val="20"/>
          <w:szCs w:val="20"/>
        </w:rPr>
        <w:t xml:space="preserve">2 </w:t>
      </w:r>
      <w:r w:rsidR="000F6497" w:rsidRPr="00BE5AC1">
        <w:rPr>
          <w:rFonts w:asciiTheme="minorHAnsi" w:hAnsiTheme="minorHAnsi" w:cstheme="minorHAnsi"/>
          <w:b w:val="0"/>
          <w:sz w:val="20"/>
          <w:szCs w:val="20"/>
        </w:rPr>
        <w:t>à 5</w:t>
      </w:r>
      <w:r w:rsidRPr="00BE5AC1">
        <w:rPr>
          <w:rFonts w:asciiTheme="minorHAnsi" w:hAnsiTheme="minorHAnsi" w:cstheme="minorHAnsi"/>
          <w:b w:val="0"/>
          <w:sz w:val="20"/>
          <w:szCs w:val="20"/>
        </w:rPr>
        <w:t xml:space="preserve"> </w:t>
      </w:r>
      <w:r w:rsidRPr="00BE5AC1">
        <w:rPr>
          <w:rFonts w:asciiTheme="minorHAnsi" w:hAnsiTheme="minorHAnsi" w:cstheme="minorHAnsi"/>
          <w:b w:val="0"/>
          <w:iCs/>
          <w:sz w:val="20"/>
          <w:szCs w:val="20"/>
        </w:rPr>
        <w:t>du code de la commande publique</w:t>
      </w:r>
      <w:r w:rsidR="000F6497" w:rsidRPr="00BE5AC1">
        <w:rPr>
          <w:rFonts w:asciiTheme="minorHAnsi" w:hAnsiTheme="minorHAnsi" w:cstheme="minorHAnsi"/>
          <w:b w:val="0"/>
          <w:iCs/>
          <w:sz w:val="20"/>
          <w:szCs w:val="20"/>
        </w:rPr>
        <w:t>.</w:t>
      </w:r>
      <w:r w:rsidRPr="00BE5AC1">
        <w:rPr>
          <w:rFonts w:asciiTheme="minorHAnsi" w:hAnsiTheme="minorHAnsi" w:cstheme="minorHAnsi"/>
          <w:b w:val="0"/>
          <w:iCs/>
          <w:sz w:val="20"/>
          <w:szCs w:val="20"/>
        </w:rPr>
        <w:t xml:space="preserve"> </w:t>
      </w:r>
    </w:p>
    <w:p w14:paraId="669BE2B9" w14:textId="77777777" w:rsidR="00C059AF" w:rsidRPr="00BE5AC1" w:rsidRDefault="00C059AF" w:rsidP="00C059AF">
      <w:pPr>
        <w:pStyle w:val="Titre2"/>
        <w:numPr>
          <w:ilvl w:val="0"/>
          <w:numId w:val="0"/>
        </w:numPr>
        <w:ind w:left="720" w:hanging="360"/>
        <w:rPr>
          <w:rFonts w:asciiTheme="minorHAnsi" w:hAnsiTheme="minorHAnsi" w:cstheme="minorHAnsi"/>
        </w:rPr>
      </w:pPr>
      <w:bookmarkStart w:id="16" w:name="_Toc515966944"/>
      <w:bookmarkStart w:id="17" w:name="_Toc58833547"/>
      <w:bookmarkStart w:id="18" w:name="_Toc193873545"/>
      <w:r w:rsidRPr="00BE5AC1">
        <w:rPr>
          <w:rFonts w:asciiTheme="minorHAnsi" w:hAnsiTheme="minorHAnsi" w:cstheme="minorHAnsi"/>
        </w:rPr>
        <w:t>4.2 Délai de validité des offres</w:t>
      </w:r>
      <w:bookmarkEnd w:id="16"/>
      <w:bookmarkEnd w:id="17"/>
      <w:bookmarkEnd w:id="18"/>
      <w:r w:rsidRPr="00BE5AC1">
        <w:rPr>
          <w:rFonts w:asciiTheme="minorHAnsi" w:hAnsiTheme="minorHAnsi" w:cstheme="minorHAnsi"/>
        </w:rPr>
        <w:t xml:space="preserve"> </w:t>
      </w:r>
    </w:p>
    <w:p w14:paraId="0555B451" w14:textId="607D0473" w:rsidR="00C059AF" w:rsidRDefault="00C059AF" w:rsidP="00C059AF">
      <w:pPr>
        <w:pStyle w:val="RedTxt"/>
        <w:spacing w:before="120"/>
        <w:rPr>
          <w:rFonts w:asciiTheme="minorHAnsi" w:hAnsiTheme="minorHAnsi" w:cstheme="minorHAnsi"/>
          <w:bCs/>
          <w:iCs/>
          <w:sz w:val="20"/>
          <w:szCs w:val="20"/>
        </w:rPr>
      </w:pPr>
      <w:r w:rsidRPr="00BE5AC1">
        <w:rPr>
          <w:rFonts w:asciiTheme="minorHAnsi" w:hAnsiTheme="minorHAnsi" w:cstheme="minorHAnsi"/>
          <w:bCs/>
          <w:iCs/>
          <w:sz w:val="20"/>
          <w:szCs w:val="20"/>
        </w:rPr>
        <w:t>Le délai de v</w:t>
      </w:r>
      <w:r w:rsidR="000F6497" w:rsidRPr="00BE5AC1">
        <w:rPr>
          <w:rFonts w:asciiTheme="minorHAnsi" w:hAnsiTheme="minorHAnsi" w:cstheme="minorHAnsi"/>
          <w:bCs/>
          <w:iCs/>
          <w:sz w:val="20"/>
          <w:szCs w:val="20"/>
        </w:rPr>
        <w:t xml:space="preserve">alidité des propositions est de </w:t>
      </w:r>
      <w:r w:rsidR="000F6497" w:rsidRPr="00BE5AC1">
        <w:rPr>
          <w:rFonts w:asciiTheme="minorHAnsi" w:hAnsiTheme="minorHAnsi" w:cstheme="minorHAnsi"/>
          <w:b/>
          <w:bCs/>
          <w:iCs/>
          <w:sz w:val="20"/>
          <w:szCs w:val="20"/>
        </w:rPr>
        <w:t xml:space="preserve">12 </w:t>
      </w:r>
      <w:r w:rsidRPr="00BE5AC1">
        <w:rPr>
          <w:rFonts w:asciiTheme="minorHAnsi" w:hAnsiTheme="minorHAnsi" w:cstheme="minorHAnsi"/>
          <w:b/>
          <w:bCs/>
          <w:iCs/>
          <w:sz w:val="20"/>
          <w:szCs w:val="20"/>
        </w:rPr>
        <w:t>mois</w:t>
      </w:r>
      <w:r w:rsidRPr="00BE5AC1">
        <w:rPr>
          <w:rFonts w:asciiTheme="minorHAnsi" w:hAnsiTheme="minorHAnsi" w:cstheme="minorHAnsi"/>
          <w:bCs/>
          <w:iCs/>
          <w:sz w:val="20"/>
          <w:szCs w:val="20"/>
        </w:rPr>
        <w:t xml:space="preserve"> à compter de la date limite fixée pour la réception des propositions sur la page de garde du présent règlement.</w:t>
      </w:r>
    </w:p>
    <w:p w14:paraId="3720A929" w14:textId="1D6D435C" w:rsidR="002353A3" w:rsidRDefault="002353A3" w:rsidP="00C059AF">
      <w:pPr>
        <w:pStyle w:val="RedTxt"/>
        <w:spacing w:before="120"/>
        <w:rPr>
          <w:rFonts w:asciiTheme="minorHAnsi" w:hAnsiTheme="minorHAnsi" w:cstheme="minorHAnsi"/>
          <w:bCs/>
          <w:iCs/>
          <w:sz w:val="20"/>
          <w:szCs w:val="20"/>
        </w:rPr>
      </w:pPr>
    </w:p>
    <w:p w14:paraId="03BDE296" w14:textId="77777777" w:rsidR="002353A3" w:rsidRPr="00BE5AC1" w:rsidRDefault="002353A3" w:rsidP="00C059AF">
      <w:pPr>
        <w:pStyle w:val="RedTxt"/>
        <w:spacing w:before="120"/>
        <w:rPr>
          <w:rFonts w:asciiTheme="minorHAnsi" w:hAnsiTheme="minorHAnsi" w:cstheme="minorHAnsi"/>
          <w:bCs/>
          <w:iCs/>
          <w:sz w:val="20"/>
          <w:szCs w:val="20"/>
        </w:rPr>
      </w:pPr>
    </w:p>
    <w:p w14:paraId="43F34A7D" w14:textId="77777777" w:rsidR="00C059AF" w:rsidRPr="00BE5AC1" w:rsidRDefault="00C059AF" w:rsidP="00C059AF">
      <w:pPr>
        <w:pStyle w:val="Titre2"/>
        <w:numPr>
          <w:ilvl w:val="0"/>
          <w:numId w:val="0"/>
        </w:numPr>
        <w:ind w:left="720" w:hanging="360"/>
        <w:rPr>
          <w:rFonts w:asciiTheme="minorHAnsi" w:hAnsiTheme="minorHAnsi" w:cstheme="minorHAnsi"/>
        </w:rPr>
      </w:pPr>
      <w:bookmarkStart w:id="19" w:name="_Toc58833548"/>
      <w:bookmarkStart w:id="20" w:name="_Toc193873546"/>
      <w:r w:rsidRPr="00BE5AC1">
        <w:rPr>
          <w:rFonts w:asciiTheme="minorHAnsi" w:hAnsiTheme="minorHAnsi" w:cstheme="minorHAnsi"/>
        </w:rPr>
        <w:lastRenderedPageBreak/>
        <w:t>4.3 Contenu du dossier de consultation</w:t>
      </w:r>
      <w:bookmarkEnd w:id="19"/>
      <w:bookmarkEnd w:id="20"/>
      <w:r w:rsidRPr="00BE5AC1">
        <w:rPr>
          <w:rFonts w:asciiTheme="minorHAnsi" w:hAnsiTheme="minorHAnsi" w:cstheme="minorHAnsi"/>
        </w:rPr>
        <w:t xml:space="preserve"> </w:t>
      </w:r>
    </w:p>
    <w:p w14:paraId="26CD8A7B" w14:textId="77777777" w:rsidR="000F6497" w:rsidRPr="00BE5AC1" w:rsidRDefault="000F6497" w:rsidP="00C059AF">
      <w:pPr>
        <w:pStyle w:val="RedTxt"/>
        <w:rPr>
          <w:rFonts w:asciiTheme="minorHAnsi" w:hAnsiTheme="minorHAnsi" w:cstheme="minorHAnsi"/>
          <w:sz w:val="20"/>
          <w:szCs w:val="20"/>
        </w:rPr>
      </w:pPr>
    </w:p>
    <w:p w14:paraId="0453D543" w14:textId="6E031C1F" w:rsidR="00583792" w:rsidRPr="00BE5AC1" w:rsidRDefault="00583792" w:rsidP="00583792">
      <w:pPr>
        <w:autoSpaceDE w:val="0"/>
        <w:autoSpaceDN w:val="0"/>
        <w:adjustRightInd w:val="0"/>
        <w:spacing w:line="240" w:lineRule="auto"/>
        <w:jc w:val="left"/>
        <w:rPr>
          <w:rFonts w:asciiTheme="minorHAnsi" w:hAnsiTheme="minorHAnsi" w:cstheme="minorHAnsi"/>
          <w:color w:val="000000"/>
        </w:rPr>
      </w:pPr>
      <w:r w:rsidRPr="00BE5AC1">
        <w:rPr>
          <w:rFonts w:asciiTheme="minorHAnsi" w:hAnsiTheme="minorHAnsi" w:cstheme="minorHAnsi"/>
          <w:color w:val="000000"/>
        </w:rPr>
        <w:t xml:space="preserve">Le dossier de consultation comprend les documents suivants : </w:t>
      </w:r>
    </w:p>
    <w:p w14:paraId="085ACE2C" w14:textId="77777777" w:rsidR="00583792" w:rsidRPr="00BE5AC1" w:rsidRDefault="00583792" w:rsidP="00583792">
      <w:pPr>
        <w:autoSpaceDE w:val="0"/>
        <w:autoSpaceDN w:val="0"/>
        <w:adjustRightInd w:val="0"/>
        <w:spacing w:line="240" w:lineRule="auto"/>
        <w:jc w:val="left"/>
        <w:rPr>
          <w:rFonts w:asciiTheme="minorHAnsi" w:hAnsiTheme="minorHAnsi" w:cstheme="minorHAnsi"/>
          <w:color w:val="000000"/>
        </w:rPr>
      </w:pPr>
    </w:p>
    <w:p w14:paraId="1F290D96" w14:textId="6AC6677D" w:rsidR="00583792" w:rsidRPr="00F94CD8" w:rsidRDefault="00583792" w:rsidP="00276252">
      <w:pPr>
        <w:pStyle w:val="Paragraphedeliste"/>
        <w:numPr>
          <w:ilvl w:val="0"/>
          <w:numId w:val="24"/>
        </w:numPr>
        <w:autoSpaceDE w:val="0"/>
        <w:autoSpaceDN w:val="0"/>
        <w:adjustRightInd w:val="0"/>
        <w:spacing w:after="58" w:line="240" w:lineRule="auto"/>
        <w:jc w:val="left"/>
        <w:rPr>
          <w:rFonts w:asciiTheme="minorHAnsi" w:hAnsiTheme="minorHAnsi" w:cstheme="minorHAnsi"/>
          <w:color w:val="000000"/>
        </w:rPr>
      </w:pPr>
      <w:r w:rsidRPr="00F94CD8">
        <w:rPr>
          <w:rFonts w:asciiTheme="minorHAnsi" w:hAnsiTheme="minorHAnsi" w:cstheme="minorHAnsi"/>
          <w:color w:val="000000"/>
          <w:u w:val="single"/>
        </w:rPr>
        <w:t>L’acte d'engagement et ses annexes</w:t>
      </w:r>
      <w:r w:rsidRPr="00F94CD8">
        <w:rPr>
          <w:rFonts w:asciiTheme="minorHAnsi" w:hAnsiTheme="minorHAnsi" w:cstheme="minorHAnsi"/>
          <w:color w:val="000000"/>
        </w:rPr>
        <w:t xml:space="preserve"> : </w:t>
      </w:r>
    </w:p>
    <w:p w14:paraId="04FAE759" w14:textId="77777777"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color w:val="000000"/>
        </w:rPr>
      </w:pPr>
      <w:r w:rsidRPr="00BE5AC1">
        <w:rPr>
          <w:rFonts w:asciiTheme="minorHAnsi" w:hAnsiTheme="minorHAnsi" w:cstheme="minorHAnsi"/>
          <w:color w:val="000000"/>
        </w:rPr>
        <w:t xml:space="preserve">- Bordereau(x) de prix ; </w:t>
      </w:r>
    </w:p>
    <w:p w14:paraId="2889E91F" w14:textId="5D3BDC51"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color w:val="000000"/>
        </w:rPr>
      </w:pPr>
      <w:r w:rsidRPr="00BE5AC1">
        <w:rPr>
          <w:rFonts w:asciiTheme="minorHAnsi" w:hAnsiTheme="minorHAnsi" w:cstheme="minorHAnsi"/>
          <w:color w:val="000000"/>
        </w:rPr>
        <w:t>- Ristourne (Pourcentage de remise sur le chiffre d’affaire)</w:t>
      </w:r>
      <w:r w:rsidR="00217E57">
        <w:rPr>
          <w:rFonts w:asciiTheme="minorHAnsi" w:hAnsiTheme="minorHAnsi" w:cstheme="minorHAnsi"/>
          <w:color w:val="000000"/>
        </w:rPr>
        <w:t xml:space="preserve"> à compléter </w:t>
      </w:r>
      <w:r w:rsidRPr="00BE5AC1">
        <w:rPr>
          <w:rFonts w:asciiTheme="minorHAnsi" w:hAnsiTheme="minorHAnsi" w:cstheme="minorHAnsi"/>
          <w:color w:val="000000"/>
        </w:rPr>
        <w:t xml:space="preserve">; </w:t>
      </w:r>
    </w:p>
    <w:p w14:paraId="4D0F6060" w14:textId="45591A28" w:rsidR="00583792" w:rsidRDefault="00583792" w:rsidP="002353A3">
      <w:pPr>
        <w:autoSpaceDE w:val="0"/>
        <w:autoSpaceDN w:val="0"/>
        <w:adjustRightInd w:val="0"/>
        <w:spacing w:line="240" w:lineRule="auto"/>
        <w:ind w:left="1416"/>
        <w:jc w:val="left"/>
        <w:rPr>
          <w:rFonts w:asciiTheme="minorHAnsi" w:hAnsiTheme="minorHAnsi" w:cstheme="minorHAnsi"/>
          <w:color w:val="000000"/>
        </w:rPr>
      </w:pPr>
      <w:r w:rsidRPr="00BE5AC1">
        <w:rPr>
          <w:rFonts w:asciiTheme="minorHAnsi" w:hAnsiTheme="minorHAnsi" w:cstheme="minorHAnsi"/>
          <w:color w:val="000000"/>
        </w:rPr>
        <w:t xml:space="preserve">- </w:t>
      </w:r>
      <w:r w:rsidR="002353A3">
        <w:rPr>
          <w:rFonts w:asciiTheme="minorHAnsi" w:hAnsiTheme="minorHAnsi" w:cstheme="minorHAnsi"/>
          <w:color w:val="000000"/>
        </w:rPr>
        <w:t xml:space="preserve">Convention </w:t>
      </w:r>
      <w:r w:rsidRPr="00BE5AC1">
        <w:rPr>
          <w:rFonts w:asciiTheme="minorHAnsi" w:hAnsiTheme="minorHAnsi" w:cstheme="minorHAnsi"/>
          <w:color w:val="000000"/>
        </w:rPr>
        <w:t xml:space="preserve">de mandat </w:t>
      </w:r>
      <w:r w:rsidR="002353A3" w:rsidRPr="002353A3">
        <w:rPr>
          <w:rFonts w:asciiTheme="minorHAnsi" w:hAnsiTheme="minorHAnsi" w:cstheme="minorHAnsi"/>
          <w:color w:val="000000"/>
        </w:rPr>
        <w:t xml:space="preserve">(pour les exploitants ayant recours à un distributeur hors </w:t>
      </w:r>
      <w:r w:rsidR="002353A3">
        <w:rPr>
          <w:rFonts w:asciiTheme="minorHAnsi" w:hAnsiTheme="minorHAnsi" w:cstheme="minorHAnsi"/>
          <w:color w:val="000000"/>
        </w:rPr>
        <w:t xml:space="preserve"> </w:t>
      </w:r>
    </w:p>
    <w:p w14:paraId="7244B9AF" w14:textId="77777777" w:rsidR="002353A3" w:rsidRPr="00BE5AC1" w:rsidRDefault="002353A3" w:rsidP="002353A3">
      <w:pPr>
        <w:autoSpaceDE w:val="0"/>
        <w:autoSpaceDN w:val="0"/>
        <w:adjustRightInd w:val="0"/>
        <w:spacing w:line="240" w:lineRule="auto"/>
        <w:ind w:left="1416"/>
        <w:jc w:val="left"/>
        <w:rPr>
          <w:rFonts w:asciiTheme="minorHAnsi" w:hAnsiTheme="minorHAnsi" w:cstheme="minorHAnsi"/>
          <w:color w:val="000000"/>
        </w:rPr>
      </w:pPr>
      <w:r>
        <w:rPr>
          <w:rFonts w:asciiTheme="minorHAnsi" w:hAnsiTheme="minorHAnsi" w:cstheme="minorHAnsi"/>
          <w:color w:val="000000"/>
        </w:rPr>
        <w:t xml:space="preserve">   </w:t>
      </w:r>
      <w:r w:rsidRPr="002353A3">
        <w:rPr>
          <w:rFonts w:asciiTheme="minorHAnsi" w:hAnsiTheme="minorHAnsi" w:cstheme="minorHAnsi"/>
          <w:color w:val="000000"/>
        </w:rPr>
        <w:t>groupement)</w:t>
      </w:r>
      <w:r>
        <w:rPr>
          <w:rFonts w:asciiTheme="minorHAnsi" w:hAnsiTheme="minorHAnsi" w:cstheme="minorHAnsi"/>
          <w:color w:val="000000"/>
        </w:rPr>
        <w:t xml:space="preserve"> </w:t>
      </w:r>
      <w:r w:rsidRPr="00BE5AC1">
        <w:rPr>
          <w:rFonts w:asciiTheme="minorHAnsi" w:hAnsiTheme="minorHAnsi" w:cstheme="minorHAnsi"/>
          <w:color w:val="000000"/>
        </w:rPr>
        <w:t>;</w:t>
      </w:r>
    </w:p>
    <w:p w14:paraId="064D5142" w14:textId="78ED8137" w:rsidR="002353A3" w:rsidRPr="00BE5AC1" w:rsidRDefault="002353A3" w:rsidP="002353A3">
      <w:pPr>
        <w:autoSpaceDE w:val="0"/>
        <w:autoSpaceDN w:val="0"/>
        <w:adjustRightInd w:val="0"/>
        <w:spacing w:line="240" w:lineRule="auto"/>
        <w:ind w:left="1416"/>
        <w:jc w:val="left"/>
        <w:rPr>
          <w:rFonts w:asciiTheme="minorHAnsi" w:hAnsiTheme="minorHAnsi" w:cstheme="minorHAnsi"/>
          <w:color w:val="000000"/>
        </w:rPr>
      </w:pPr>
    </w:p>
    <w:p w14:paraId="026B0F76" w14:textId="76665F7C" w:rsidR="00583792" w:rsidRPr="00BE5AC1" w:rsidRDefault="00583792" w:rsidP="00583792">
      <w:pPr>
        <w:tabs>
          <w:tab w:val="left" w:pos="1725"/>
        </w:tabs>
        <w:autoSpaceDE w:val="0"/>
        <w:autoSpaceDN w:val="0"/>
        <w:adjustRightInd w:val="0"/>
        <w:spacing w:line="240" w:lineRule="auto"/>
        <w:jc w:val="left"/>
        <w:rPr>
          <w:rFonts w:asciiTheme="minorHAnsi" w:hAnsiTheme="minorHAnsi" w:cstheme="minorHAnsi"/>
          <w:color w:val="000000"/>
        </w:rPr>
      </w:pPr>
    </w:p>
    <w:p w14:paraId="603CDC03" w14:textId="1ED1C651" w:rsidR="00583792" w:rsidRPr="00F94CD8" w:rsidRDefault="00583792" w:rsidP="00276252">
      <w:pPr>
        <w:pStyle w:val="Paragraphedeliste"/>
        <w:numPr>
          <w:ilvl w:val="0"/>
          <w:numId w:val="24"/>
        </w:numPr>
        <w:autoSpaceDE w:val="0"/>
        <w:autoSpaceDN w:val="0"/>
        <w:adjustRightInd w:val="0"/>
        <w:spacing w:after="58" w:line="240" w:lineRule="auto"/>
        <w:jc w:val="left"/>
        <w:rPr>
          <w:rFonts w:asciiTheme="minorHAnsi" w:hAnsiTheme="minorHAnsi" w:cstheme="minorHAnsi"/>
          <w:color w:val="000000"/>
        </w:rPr>
      </w:pPr>
      <w:r w:rsidRPr="00F94CD8">
        <w:rPr>
          <w:rFonts w:asciiTheme="minorHAnsi" w:hAnsiTheme="minorHAnsi" w:cstheme="minorHAnsi"/>
          <w:color w:val="000000"/>
          <w:u w:val="single"/>
        </w:rPr>
        <w:t>Le Règlement de la Consultation et ses annexes</w:t>
      </w:r>
      <w:r w:rsidRPr="00F94CD8">
        <w:rPr>
          <w:rFonts w:asciiTheme="minorHAnsi" w:hAnsiTheme="minorHAnsi" w:cstheme="minorHAnsi"/>
          <w:color w:val="000000"/>
        </w:rPr>
        <w:t xml:space="preserve"> : </w:t>
      </w:r>
    </w:p>
    <w:p w14:paraId="19D13723" w14:textId="77777777"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color w:val="000000"/>
        </w:rPr>
      </w:pPr>
      <w:r w:rsidRPr="00BE5AC1">
        <w:rPr>
          <w:rFonts w:asciiTheme="minorHAnsi" w:hAnsiTheme="minorHAnsi" w:cstheme="minorHAnsi"/>
          <w:color w:val="000000"/>
        </w:rPr>
        <w:t xml:space="preserve">- Détails des Quantités Estimatives (DQE) ; </w:t>
      </w:r>
    </w:p>
    <w:p w14:paraId="0A3CEE3E" w14:textId="77777777"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color w:val="000000"/>
        </w:rPr>
      </w:pPr>
      <w:r w:rsidRPr="00BE5AC1">
        <w:rPr>
          <w:rFonts w:asciiTheme="minorHAnsi" w:hAnsiTheme="minorHAnsi" w:cstheme="minorHAnsi"/>
          <w:color w:val="000000"/>
        </w:rPr>
        <w:t xml:space="preserve">- Pièces à fournir ; </w:t>
      </w:r>
    </w:p>
    <w:p w14:paraId="5E8C80A9" w14:textId="77777777" w:rsidR="00583792" w:rsidRPr="00BE5AC1" w:rsidRDefault="00583792" w:rsidP="00583792">
      <w:pPr>
        <w:autoSpaceDE w:val="0"/>
        <w:autoSpaceDN w:val="0"/>
        <w:adjustRightInd w:val="0"/>
        <w:spacing w:line="240" w:lineRule="auto"/>
        <w:ind w:left="708" w:firstLine="708"/>
        <w:jc w:val="left"/>
        <w:rPr>
          <w:rFonts w:asciiTheme="minorHAnsi" w:hAnsiTheme="minorHAnsi" w:cstheme="minorHAnsi"/>
          <w:color w:val="000000"/>
        </w:rPr>
      </w:pPr>
      <w:r w:rsidRPr="00BE5AC1">
        <w:rPr>
          <w:rFonts w:asciiTheme="minorHAnsi" w:hAnsiTheme="minorHAnsi" w:cstheme="minorHAnsi"/>
          <w:color w:val="000000"/>
        </w:rPr>
        <w:t xml:space="preserve">- Adresse électronique ; </w:t>
      </w:r>
    </w:p>
    <w:p w14:paraId="33D9300F" w14:textId="52309EEB" w:rsidR="00583792" w:rsidRPr="00BE5AC1" w:rsidRDefault="00583792" w:rsidP="00583792">
      <w:pPr>
        <w:autoSpaceDE w:val="0"/>
        <w:autoSpaceDN w:val="0"/>
        <w:adjustRightInd w:val="0"/>
        <w:spacing w:after="59" w:line="240" w:lineRule="auto"/>
        <w:ind w:left="708" w:firstLine="708"/>
        <w:jc w:val="left"/>
        <w:rPr>
          <w:rFonts w:asciiTheme="minorHAnsi" w:hAnsiTheme="minorHAnsi" w:cstheme="minorHAnsi"/>
        </w:rPr>
      </w:pPr>
      <w:r w:rsidRPr="00BE5AC1">
        <w:rPr>
          <w:rFonts w:asciiTheme="minorHAnsi" w:hAnsiTheme="minorHAnsi" w:cstheme="minorHAnsi"/>
        </w:rPr>
        <w:t xml:space="preserve">- Cadre de réponse développement durable ; </w:t>
      </w:r>
    </w:p>
    <w:p w14:paraId="2E158432" w14:textId="77777777" w:rsidR="00583792" w:rsidRPr="00BE5AC1" w:rsidRDefault="00583792" w:rsidP="00583792">
      <w:pPr>
        <w:autoSpaceDE w:val="0"/>
        <w:autoSpaceDN w:val="0"/>
        <w:adjustRightInd w:val="0"/>
        <w:spacing w:after="59" w:line="240" w:lineRule="auto"/>
        <w:ind w:left="708" w:firstLine="708"/>
        <w:jc w:val="left"/>
        <w:rPr>
          <w:rFonts w:asciiTheme="minorHAnsi" w:hAnsiTheme="minorHAnsi" w:cstheme="minorHAnsi"/>
        </w:rPr>
      </w:pPr>
      <w:r w:rsidRPr="00BE5AC1">
        <w:rPr>
          <w:rFonts w:asciiTheme="minorHAnsi" w:hAnsiTheme="minorHAnsi" w:cstheme="minorHAnsi"/>
        </w:rPr>
        <w:t xml:space="preserve">- Dématérialisation de l’offre et de la signature ; </w:t>
      </w:r>
    </w:p>
    <w:p w14:paraId="0A7D365A" w14:textId="77777777" w:rsidR="00583792" w:rsidRPr="00BE5AC1" w:rsidRDefault="00583792" w:rsidP="00583792">
      <w:pPr>
        <w:autoSpaceDE w:val="0"/>
        <w:autoSpaceDN w:val="0"/>
        <w:adjustRightInd w:val="0"/>
        <w:spacing w:line="240" w:lineRule="auto"/>
        <w:ind w:left="708" w:firstLine="708"/>
        <w:jc w:val="left"/>
        <w:rPr>
          <w:rFonts w:asciiTheme="minorHAnsi" w:hAnsiTheme="minorHAnsi" w:cstheme="minorHAnsi"/>
        </w:rPr>
      </w:pPr>
      <w:r w:rsidRPr="00BE5AC1">
        <w:rPr>
          <w:rFonts w:asciiTheme="minorHAnsi" w:hAnsiTheme="minorHAnsi" w:cstheme="minorHAnsi"/>
        </w:rPr>
        <w:t xml:space="preserve">- Note relative à la dématérialisation des factures ; </w:t>
      </w:r>
    </w:p>
    <w:p w14:paraId="009AD96A" w14:textId="77777777" w:rsidR="00583792" w:rsidRPr="00BE5AC1" w:rsidRDefault="00583792" w:rsidP="00583792">
      <w:pPr>
        <w:autoSpaceDE w:val="0"/>
        <w:autoSpaceDN w:val="0"/>
        <w:adjustRightInd w:val="0"/>
        <w:spacing w:line="240" w:lineRule="auto"/>
        <w:jc w:val="left"/>
        <w:rPr>
          <w:rFonts w:asciiTheme="minorHAnsi" w:hAnsiTheme="minorHAnsi" w:cstheme="minorHAnsi"/>
        </w:rPr>
      </w:pPr>
    </w:p>
    <w:p w14:paraId="4F936C42" w14:textId="63306D2D" w:rsidR="00583792" w:rsidRPr="00F94CD8" w:rsidRDefault="00583792" w:rsidP="00276252">
      <w:pPr>
        <w:pStyle w:val="Paragraphedeliste"/>
        <w:numPr>
          <w:ilvl w:val="0"/>
          <w:numId w:val="24"/>
        </w:numPr>
        <w:autoSpaceDE w:val="0"/>
        <w:autoSpaceDN w:val="0"/>
        <w:adjustRightInd w:val="0"/>
        <w:spacing w:after="56" w:line="240" w:lineRule="auto"/>
        <w:jc w:val="left"/>
        <w:rPr>
          <w:rFonts w:asciiTheme="minorHAnsi" w:hAnsiTheme="minorHAnsi" w:cstheme="minorHAnsi"/>
        </w:rPr>
      </w:pPr>
      <w:r w:rsidRPr="00F94CD8">
        <w:rPr>
          <w:rFonts w:asciiTheme="minorHAnsi" w:hAnsiTheme="minorHAnsi" w:cstheme="minorHAnsi"/>
          <w:u w:val="single"/>
        </w:rPr>
        <w:t>Le cahier des clauses administratives particulières</w:t>
      </w:r>
      <w:r w:rsidRPr="00F94CD8">
        <w:rPr>
          <w:rFonts w:asciiTheme="minorHAnsi" w:hAnsiTheme="minorHAnsi" w:cstheme="minorHAnsi"/>
        </w:rPr>
        <w:t xml:space="preserve"> (CCAP) dont seul l'exemplaire conservé dans les archives de l'administration fait foi et son annexe : </w:t>
      </w:r>
    </w:p>
    <w:p w14:paraId="65ACF505" w14:textId="77777777" w:rsidR="00583792" w:rsidRPr="00BE5AC1" w:rsidRDefault="00583792" w:rsidP="00F94CD8">
      <w:pPr>
        <w:autoSpaceDE w:val="0"/>
        <w:autoSpaceDN w:val="0"/>
        <w:adjustRightInd w:val="0"/>
        <w:spacing w:line="240" w:lineRule="auto"/>
        <w:ind w:left="708" w:firstLine="708"/>
        <w:jc w:val="left"/>
        <w:rPr>
          <w:rFonts w:asciiTheme="minorHAnsi" w:hAnsiTheme="minorHAnsi" w:cstheme="minorHAnsi"/>
        </w:rPr>
      </w:pPr>
      <w:r w:rsidRPr="00BE5AC1">
        <w:rPr>
          <w:rFonts w:asciiTheme="minorHAnsi" w:hAnsiTheme="minorHAnsi" w:cstheme="minorHAnsi"/>
        </w:rPr>
        <w:t xml:space="preserve">- Annexe Développement durable ; </w:t>
      </w:r>
    </w:p>
    <w:p w14:paraId="3740AC57" w14:textId="77777777" w:rsidR="00583792" w:rsidRPr="00BE5AC1" w:rsidRDefault="00583792" w:rsidP="00583792">
      <w:pPr>
        <w:autoSpaceDE w:val="0"/>
        <w:autoSpaceDN w:val="0"/>
        <w:adjustRightInd w:val="0"/>
        <w:spacing w:line="240" w:lineRule="auto"/>
        <w:jc w:val="left"/>
        <w:rPr>
          <w:rFonts w:asciiTheme="minorHAnsi" w:hAnsiTheme="minorHAnsi" w:cstheme="minorHAnsi"/>
        </w:rPr>
      </w:pPr>
    </w:p>
    <w:p w14:paraId="4720522F" w14:textId="362E6D1B" w:rsidR="00583792" w:rsidRPr="00F94CD8" w:rsidRDefault="00583792" w:rsidP="00276252">
      <w:pPr>
        <w:pStyle w:val="Paragraphedeliste"/>
        <w:numPr>
          <w:ilvl w:val="0"/>
          <w:numId w:val="24"/>
        </w:numPr>
        <w:autoSpaceDE w:val="0"/>
        <w:autoSpaceDN w:val="0"/>
        <w:adjustRightInd w:val="0"/>
        <w:spacing w:line="240" w:lineRule="auto"/>
        <w:jc w:val="left"/>
        <w:rPr>
          <w:rFonts w:asciiTheme="minorHAnsi" w:hAnsiTheme="minorHAnsi" w:cstheme="minorHAnsi"/>
        </w:rPr>
      </w:pPr>
      <w:r w:rsidRPr="00F94CD8">
        <w:rPr>
          <w:rFonts w:asciiTheme="minorHAnsi" w:hAnsiTheme="minorHAnsi" w:cstheme="minorHAnsi"/>
          <w:u w:val="single"/>
        </w:rPr>
        <w:t>Le Cahier des Clauses Techniques Particulières (CCTP) et ses annexes</w:t>
      </w:r>
      <w:r w:rsidRPr="00F94CD8">
        <w:rPr>
          <w:rFonts w:asciiTheme="minorHAnsi" w:hAnsiTheme="minorHAnsi" w:cstheme="minorHAnsi"/>
        </w:rPr>
        <w:t xml:space="preserve"> : </w:t>
      </w:r>
    </w:p>
    <w:p w14:paraId="535C5C44" w14:textId="57797D2A"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rPr>
      </w:pPr>
      <w:r w:rsidRPr="00BE5AC1">
        <w:rPr>
          <w:rFonts w:asciiTheme="minorHAnsi" w:hAnsiTheme="minorHAnsi" w:cstheme="minorHAnsi"/>
        </w:rPr>
        <w:t xml:space="preserve">- La charte des essais (les fiches techniques Type Europharmat par DM et la fiche note d’intérêt thérapeutique) ; </w:t>
      </w:r>
    </w:p>
    <w:p w14:paraId="461570BC" w14:textId="77777777"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rPr>
      </w:pPr>
      <w:r w:rsidRPr="00BE5AC1">
        <w:rPr>
          <w:rFonts w:asciiTheme="minorHAnsi" w:hAnsiTheme="minorHAnsi" w:cstheme="minorHAnsi"/>
        </w:rPr>
        <w:t xml:space="preserve">- Modalités de gestion des dépôts ; </w:t>
      </w:r>
    </w:p>
    <w:p w14:paraId="3F92B4F0" w14:textId="77777777"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rPr>
      </w:pPr>
      <w:r w:rsidRPr="00BE5AC1">
        <w:rPr>
          <w:rFonts w:asciiTheme="minorHAnsi" w:hAnsiTheme="minorHAnsi" w:cstheme="minorHAnsi"/>
        </w:rPr>
        <w:t xml:space="preserve">- Caractéristiques Logistiques à compléter ; </w:t>
      </w:r>
    </w:p>
    <w:p w14:paraId="7A343074" w14:textId="77777777" w:rsidR="00583792" w:rsidRPr="00BE5AC1" w:rsidRDefault="00583792" w:rsidP="00583792">
      <w:pPr>
        <w:autoSpaceDE w:val="0"/>
        <w:autoSpaceDN w:val="0"/>
        <w:adjustRightInd w:val="0"/>
        <w:spacing w:line="240" w:lineRule="auto"/>
        <w:ind w:left="708" w:firstLine="708"/>
        <w:jc w:val="left"/>
        <w:rPr>
          <w:rFonts w:asciiTheme="minorHAnsi" w:hAnsiTheme="minorHAnsi" w:cstheme="minorHAnsi"/>
        </w:rPr>
      </w:pPr>
      <w:r w:rsidRPr="00BE5AC1">
        <w:rPr>
          <w:rFonts w:asciiTheme="minorHAnsi" w:hAnsiTheme="minorHAnsi" w:cstheme="minorHAnsi"/>
        </w:rPr>
        <w:t xml:space="preserve">- Procédés de stérilisation en vigueur au CHU de Montpellier ; </w:t>
      </w:r>
    </w:p>
    <w:p w14:paraId="3F33C71B" w14:textId="77777777" w:rsidR="00583792" w:rsidRPr="00BE5AC1" w:rsidRDefault="00583792" w:rsidP="00583792">
      <w:pPr>
        <w:autoSpaceDE w:val="0"/>
        <w:autoSpaceDN w:val="0"/>
        <w:adjustRightInd w:val="0"/>
        <w:spacing w:line="240" w:lineRule="auto"/>
        <w:jc w:val="left"/>
        <w:rPr>
          <w:rFonts w:asciiTheme="minorHAnsi" w:hAnsiTheme="minorHAnsi" w:cstheme="minorHAnsi"/>
        </w:rPr>
      </w:pPr>
    </w:p>
    <w:p w14:paraId="406A1F1D" w14:textId="13EB529E" w:rsidR="00583792" w:rsidRPr="00F94CD8" w:rsidRDefault="00583792" w:rsidP="00276252">
      <w:pPr>
        <w:pStyle w:val="Paragraphedeliste"/>
        <w:numPr>
          <w:ilvl w:val="0"/>
          <w:numId w:val="24"/>
        </w:numPr>
        <w:autoSpaceDE w:val="0"/>
        <w:autoSpaceDN w:val="0"/>
        <w:adjustRightInd w:val="0"/>
        <w:spacing w:line="240" w:lineRule="auto"/>
        <w:jc w:val="left"/>
        <w:rPr>
          <w:rFonts w:asciiTheme="minorHAnsi" w:hAnsiTheme="minorHAnsi" w:cstheme="minorHAnsi"/>
        </w:rPr>
      </w:pPr>
      <w:r w:rsidRPr="00F94CD8">
        <w:rPr>
          <w:rFonts w:asciiTheme="minorHAnsi" w:hAnsiTheme="minorHAnsi" w:cstheme="minorHAnsi"/>
          <w:u w:val="single"/>
        </w:rPr>
        <w:t>Les formulaires</w:t>
      </w:r>
      <w:r w:rsidRPr="00F94CD8">
        <w:rPr>
          <w:rFonts w:asciiTheme="minorHAnsi" w:hAnsiTheme="minorHAnsi" w:cstheme="minorHAnsi"/>
        </w:rPr>
        <w:t xml:space="preserve"> : </w:t>
      </w:r>
    </w:p>
    <w:p w14:paraId="4238803D" w14:textId="77777777"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rPr>
      </w:pPr>
      <w:r w:rsidRPr="00BE5AC1">
        <w:rPr>
          <w:rFonts w:asciiTheme="minorHAnsi" w:hAnsiTheme="minorHAnsi" w:cstheme="minorHAnsi"/>
        </w:rPr>
        <w:t xml:space="preserve">- Lettre de candidature - désignation du mandataire par ses co-traitants (DC1) ; </w:t>
      </w:r>
    </w:p>
    <w:p w14:paraId="0C9C82CC" w14:textId="77777777" w:rsidR="00583792" w:rsidRPr="00BE5AC1" w:rsidRDefault="00583792" w:rsidP="00583792">
      <w:pPr>
        <w:autoSpaceDE w:val="0"/>
        <w:autoSpaceDN w:val="0"/>
        <w:adjustRightInd w:val="0"/>
        <w:spacing w:line="240" w:lineRule="auto"/>
        <w:ind w:left="708" w:firstLine="708"/>
        <w:jc w:val="left"/>
        <w:rPr>
          <w:rFonts w:asciiTheme="minorHAnsi" w:hAnsiTheme="minorHAnsi" w:cstheme="minorHAnsi"/>
        </w:rPr>
      </w:pPr>
      <w:r w:rsidRPr="00BE5AC1">
        <w:rPr>
          <w:rFonts w:asciiTheme="minorHAnsi" w:hAnsiTheme="minorHAnsi" w:cstheme="minorHAnsi"/>
        </w:rPr>
        <w:t xml:space="preserve">- Déclaration du candidat individuel ou du membre du groupement (DC2) ; </w:t>
      </w:r>
    </w:p>
    <w:p w14:paraId="6B528F65" w14:textId="77777777" w:rsidR="00583792" w:rsidRPr="00BE5AC1" w:rsidRDefault="00583792" w:rsidP="00583792">
      <w:pPr>
        <w:autoSpaceDE w:val="0"/>
        <w:autoSpaceDN w:val="0"/>
        <w:adjustRightInd w:val="0"/>
        <w:spacing w:line="240" w:lineRule="auto"/>
        <w:jc w:val="left"/>
        <w:rPr>
          <w:rFonts w:asciiTheme="minorHAnsi" w:hAnsiTheme="minorHAnsi" w:cstheme="minorHAnsi"/>
        </w:rPr>
      </w:pPr>
    </w:p>
    <w:p w14:paraId="5953F3E0" w14:textId="6FD659A9" w:rsidR="00583792" w:rsidRPr="00F94CD8" w:rsidRDefault="00583792" w:rsidP="00276252">
      <w:pPr>
        <w:pStyle w:val="Paragraphedeliste"/>
        <w:numPr>
          <w:ilvl w:val="0"/>
          <w:numId w:val="24"/>
        </w:numPr>
        <w:autoSpaceDE w:val="0"/>
        <w:autoSpaceDN w:val="0"/>
        <w:adjustRightInd w:val="0"/>
        <w:spacing w:line="240" w:lineRule="auto"/>
        <w:jc w:val="left"/>
        <w:rPr>
          <w:rFonts w:asciiTheme="minorHAnsi" w:hAnsiTheme="minorHAnsi" w:cstheme="minorHAnsi"/>
        </w:rPr>
      </w:pPr>
      <w:r w:rsidRPr="00F94CD8">
        <w:rPr>
          <w:rFonts w:asciiTheme="minorHAnsi" w:hAnsiTheme="minorHAnsi" w:cstheme="minorHAnsi"/>
        </w:rPr>
        <w:t xml:space="preserve">L’Annexe attestation </w:t>
      </w:r>
      <w:r w:rsidR="00F94CD8">
        <w:rPr>
          <w:rFonts w:asciiTheme="minorHAnsi" w:hAnsiTheme="minorHAnsi" w:cstheme="minorHAnsi"/>
        </w:rPr>
        <w:t>« </w:t>
      </w:r>
      <w:r w:rsidRPr="00F94CD8">
        <w:rPr>
          <w:rFonts w:asciiTheme="minorHAnsi" w:hAnsiTheme="minorHAnsi" w:cstheme="minorHAnsi"/>
        </w:rPr>
        <w:t>sanctions russes</w:t>
      </w:r>
      <w:r w:rsidR="00F94CD8">
        <w:rPr>
          <w:rFonts w:asciiTheme="minorHAnsi" w:hAnsiTheme="minorHAnsi" w:cstheme="minorHAnsi"/>
        </w:rPr>
        <w:t> »</w:t>
      </w:r>
      <w:r w:rsidRPr="00F94CD8">
        <w:rPr>
          <w:rFonts w:asciiTheme="minorHAnsi" w:hAnsiTheme="minorHAnsi" w:cstheme="minorHAnsi"/>
        </w:rPr>
        <w:t xml:space="preserve"> à compléter et signer</w:t>
      </w:r>
    </w:p>
    <w:p w14:paraId="424FA112" w14:textId="29692882" w:rsidR="00C059AF" w:rsidRPr="00BE5AC1" w:rsidRDefault="00C059AF" w:rsidP="00C059AF">
      <w:pPr>
        <w:pStyle w:val="Titre2"/>
        <w:numPr>
          <w:ilvl w:val="0"/>
          <w:numId w:val="0"/>
        </w:numPr>
        <w:ind w:left="720"/>
        <w:rPr>
          <w:rFonts w:asciiTheme="minorHAnsi" w:hAnsiTheme="minorHAnsi" w:cstheme="minorHAnsi"/>
        </w:rPr>
      </w:pPr>
      <w:bookmarkStart w:id="21" w:name="_Toc515966946"/>
      <w:bookmarkStart w:id="22" w:name="_Toc58833549"/>
      <w:bookmarkStart w:id="23" w:name="_Toc193873547"/>
      <w:r w:rsidRPr="00BE5AC1">
        <w:rPr>
          <w:rFonts w:asciiTheme="minorHAnsi" w:hAnsiTheme="minorHAnsi" w:cstheme="minorHAnsi"/>
        </w:rPr>
        <w:t xml:space="preserve">4.4 Modalités d’obtention du dossier de </w:t>
      </w:r>
      <w:bookmarkEnd w:id="21"/>
      <w:r w:rsidR="00C2505F" w:rsidRPr="00BE5AC1">
        <w:rPr>
          <w:rFonts w:asciiTheme="minorHAnsi" w:hAnsiTheme="minorHAnsi" w:cstheme="minorHAnsi"/>
        </w:rPr>
        <w:t>consultation par</w:t>
      </w:r>
      <w:r w:rsidRPr="00BE5AC1">
        <w:rPr>
          <w:rFonts w:asciiTheme="minorHAnsi" w:hAnsiTheme="minorHAnsi" w:cstheme="minorHAnsi"/>
        </w:rPr>
        <w:t xml:space="preserve"> voie électronique</w:t>
      </w:r>
      <w:bookmarkEnd w:id="22"/>
      <w:bookmarkEnd w:id="23"/>
    </w:p>
    <w:p w14:paraId="6D3F677A" w14:textId="77777777" w:rsidR="00C311EA" w:rsidRPr="00BE5AC1" w:rsidRDefault="00C311EA" w:rsidP="00C059AF">
      <w:pPr>
        <w:rPr>
          <w:rFonts w:asciiTheme="minorHAnsi" w:hAnsiTheme="minorHAnsi" w:cstheme="minorHAnsi"/>
        </w:rPr>
      </w:pPr>
    </w:p>
    <w:p w14:paraId="03E3111A" w14:textId="6C6802C6" w:rsidR="00C059AF" w:rsidRPr="00BE5AC1" w:rsidRDefault="00C059AF" w:rsidP="00C059AF">
      <w:pPr>
        <w:rPr>
          <w:rFonts w:asciiTheme="minorHAnsi" w:hAnsiTheme="minorHAnsi" w:cstheme="minorHAnsi"/>
        </w:rPr>
      </w:pPr>
      <w:r w:rsidRPr="00BE5AC1">
        <w:rPr>
          <w:rFonts w:asciiTheme="minorHAnsi" w:hAnsiTheme="minorHAnsi" w:cstheme="minorHAnsi"/>
        </w:rPr>
        <w:t>Se reporter à l'annexe relative à la dématérialisation des procédures.</w:t>
      </w:r>
    </w:p>
    <w:p w14:paraId="3913B297" w14:textId="77777777" w:rsidR="00C059AF" w:rsidRPr="00BE5AC1" w:rsidRDefault="00C059AF" w:rsidP="00C059AF">
      <w:pPr>
        <w:pStyle w:val="Titre2"/>
        <w:numPr>
          <w:ilvl w:val="0"/>
          <w:numId w:val="0"/>
        </w:numPr>
        <w:ind w:left="360"/>
        <w:rPr>
          <w:rFonts w:asciiTheme="minorHAnsi" w:hAnsiTheme="minorHAnsi" w:cstheme="minorHAnsi"/>
        </w:rPr>
      </w:pPr>
      <w:bookmarkStart w:id="24" w:name="_Toc58833550"/>
      <w:bookmarkStart w:id="25" w:name="_Toc193873548"/>
      <w:r w:rsidRPr="00BE5AC1">
        <w:rPr>
          <w:rFonts w:asciiTheme="minorHAnsi" w:hAnsiTheme="minorHAnsi" w:cstheme="minorHAnsi"/>
        </w:rPr>
        <w:t>4.5 Modifications des détails du dossier de consultation</w:t>
      </w:r>
      <w:bookmarkEnd w:id="24"/>
      <w:bookmarkEnd w:id="25"/>
    </w:p>
    <w:p w14:paraId="0CBFBA41" w14:textId="77777777" w:rsidR="00C311EA" w:rsidRPr="00BE5AC1" w:rsidRDefault="00C311EA" w:rsidP="00C059AF">
      <w:pPr>
        <w:pStyle w:val="RedTxt"/>
        <w:rPr>
          <w:rFonts w:asciiTheme="minorHAnsi" w:hAnsiTheme="minorHAnsi" w:cstheme="minorHAnsi"/>
          <w:sz w:val="20"/>
          <w:szCs w:val="20"/>
        </w:rPr>
      </w:pPr>
    </w:p>
    <w:p w14:paraId="43B721C6" w14:textId="708D430C"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 xml:space="preserve">La personne publique se réserve le droit d'apporter au plus tard </w:t>
      </w:r>
      <w:r w:rsidR="00C311EA" w:rsidRPr="00BE5AC1">
        <w:rPr>
          <w:rFonts w:asciiTheme="minorHAnsi" w:hAnsiTheme="minorHAnsi" w:cstheme="minorHAnsi"/>
          <w:iCs/>
          <w:sz w:val="20"/>
          <w:szCs w:val="20"/>
        </w:rPr>
        <w:t>8</w:t>
      </w:r>
      <w:r w:rsidRPr="00BE5AC1">
        <w:rPr>
          <w:rFonts w:asciiTheme="minorHAnsi" w:hAnsiTheme="minorHAnsi" w:cstheme="minorHAnsi"/>
          <w:iCs/>
          <w:sz w:val="20"/>
          <w:szCs w:val="20"/>
        </w:rPr>
        <w:t xml:space="preserve"> jours</w:t>
      </w:r>
      <w:r w:rsidRPr="00BE5AC1">
        <w:rPr>
          <w:rFonts w:asciiTheme="minorHAnsi" w:hAnsiTheme="minorHAnsi" w:cstheme="minorHAnsi"/>
          <w:sz w:val="20"/>
          <w:szCs w:val="20"/>
        </w:rPr>
        <w:t xml:space="preserve"> avant la date limite fixée pour la remise des offres, des modifications de détail au dossier de consultation.</w:t>
      </w:r>
    </w:p>
    <w:p w14:paraId="63977761" w14:textId="77777777"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Les candidats devront alors répondre sur la base du dossier modifié sans pouvoir élever aucune réclamation à ce sujet.</w:t>
      </w:r>
    </w:p>
    <w:p w14:paraId="44CBA4E5" w14:textId="77777777"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Si, pendant l'étude du dossier par les candidats, la date limite fixée pour la remise des offres est reportée, la disposition précédente est applicable en fonction de cette nouvelle date.</w:t>
      </w:r>
    </w:p>
    <w:p w14:paraId="5381CB2B" w14:textId="77777777" w:rsidR="00C059AF" w:rsidRPr="00BE5AC1" w:rsidRDefault="00C059AF" w:rsidP="00C059AF">
      <w:pPr>
        <w:pStyle w:val="Titre2"/>
        <w:numPr>
          <w:ilvl w:val="0"/>
          <w:numId w:val="0"/>
        </w:numPr>
        <w:ind w:left="720"/>
        <w:rPr>
          <w:rFonts w:asciiTheme="minorHAnsi" w:hAnsiTheme="minorHAnsi" w:cstheme="minorHAnsi"/>
        </w:rPr>
      </w:pPr>
      <w:bookmarkStart w:id="26" w:name="_Toc58833551"/>
      <w:bookmarkStart w:id="27" w:name="_Toc193873549"/>
      <w:r w:rsidRPr="00BE5AC1">
        <w:rPr>
          <w:rFonts w:asciiTheme="minorHAnsi" w:hAnsiTheme="minorHAnsi" w:cstheme="minorHAnsi"/>
        </w:rPr>
        <w:lastRenderedPageBreak/>
        <w:t>4.6 Compléments à apporter au cahier des charges</w:t>
      </w:r>
      <w:bookmarkEnd w:id="26"/>
      <w:bookmarkEnd w:id="27"/>
    </w:p>
    <w:p w14:paraId="19569A5A" w14:textId="77777777" w:rsidR="00C311EA" w:rsidRPr="00BE5AC1" w:rsidRDefault="00C311EA" w:rsidP="00C059AF">
      <w:pPr>
        <w:pStyle w:val="RedTxt"/>
        <w:rPr>
          <w:rFonts w:asciiTheme="minorHAnsi" w:hAnsiTheme="minorHAnsi" w:cstheme="minorHAnsi"/>
          <w:sz w:val="20"/>
          <w:szCs w:val="20"/>
        </w:rPr>
      </w:pPr>
    </w:p>
    <w:p w14:paraId="355C12A1" w14:textId="34B23D4E"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Les candidats n'ont pas à apporter de compléments au cahier des charges.</w:t>
      </w:r>
    </w:p>
    <w:p w14:paraId="34E6AF5B" w14:textId="77777777" w:rsidR="00B14637" w:rsidRPr="00BE5AC1" w:rsidRDefault="00B14637" w:rsidP="00C059AF">
      <w:pPr>
        <w:pStyle w:val="RedTxt"/>
        <w:rPr>
          <w:rFonts w:asciiTheme="minorHAnsi" w:hAnsiTheme="minorHAnsi" w:cstheme="minorHAnsi"/>
          <w:sz w:val="20"/>
          <w:szCs w:val="20"/>
        </w:rPr>
      </w:pPr>
    </w:p>
    <w:p w14:paraId="28437472" w14:textId="10BD0086" w:rsidR="00C059AF" w:rsidRPr="00BE5AC1" w:rsidRDefault="00C059AF" w:rsidP="00C059AF">
      <w:pPr>
        <w:pStyle w:val="Titre2"/>
        <w:numPr>
          <w:ilvl w:val="0"/>
          <w:numId w:val="0"/>
        </w:numPr>
        <w:ind w:left="360"/>
        <w:rPr>
          <w:rFonts w:asciiTheme="minorHAnsi" w:hAnsiTheme="minorHAnsi" w:cstheme="minorHAnsi"/>
        </w:rPr>
      </w:pPr>
      <w:bookmarkStart w:id="28" w:name="_Toc58833552"/>
      <w:bookmarkStart w:id="29" w:name="_Toc193873550"/>
      <w:r w:rsidRPr="00BE5AC1">
        <w:rPr>
          <w:rFonts w:asciiTheme="minorHAnsi" w:hAnsiTheme="minorHAnsi" w:cstheme="minorHAnsi"/>
        </w:rPr>
        <w:t>4.7 Renseignements complémentaires</w:t>
      </w:r>
      <w:bookmarkEnd w:id="28"/>
      <w:bookmarkEnd w:id="29"/>
    </w:p>
    <w:p w14:paraId="3DC9C948" w14:textId="77777777" w:rsidR="00B14637" w:rsidRPr="00BE5AC1" w:rsidRDefault="00B14637" w:rsidP="00B14637">
      <w:pPr>
        <w:rPr>
          <w:rFonts w:asciiTheme="minorHAnsi" w:hAnsiTheme="minorHAnsi" w:cstheme="minorHAnsi"/>
        </w:rPr>
      </w:pPr>
    </w:p>
    <w:p w14:paraId="3ED6F79B" w14:textId="77777777" w:rsidR="00C059AF" w:rsidRPr="00BE5AC1" w:rsidRDefault="00C059AF" w:rsidP="00C059AF">
      <w:pPr>
        <w:rPr>
          <w:rFonts w:asciiTheme="minorHAnsi" w:hAnsiTheme="minorHAnsi" w:cstheme="minorHAnsi"/>
        </w:rPr>
      </w:pPr>
    </w:p>
    <w:p w14:paraId="57E5C601" w14:textId="4944BCE4" w:rsidR="00C059AF" w:rsidRPr="00BE5AC1" w:rsidRDefault="00E80DFF" w:rsidP="00C059AF">
      <w:pPr>
        <w:rPr>
          <w:rFonts w:asciiTheme="minorHAnsi" w:hAnsiTheme="minorHAnsi" w:cstheme="minorHAnsi"/>
        </w:rPr>
      </w:pPr>
      <w:r w:rsidRPr="00BE5AC1">
        <w:rPr>
          <w:rFonts w:asciiTheme="minorHAnsi" w:hAnsiTheme="minorHAnsi" w:cstheme="minorHAnsi"/>
        </w:rPr>
        <w:t>Les candidats auront 10</w:t>
      </w:r>
      <w:r w:rsidR="00C059AF" w:rsidRPr="00BE5AC1">
        <w:rPr>
          <w:rFonts w:asciiTheme="minorHAnsi" w:hAnsiTheme="minorHAnsi" w:cstheme="minorHAnsi"/>
        </w:rPr>
        <w:t xml:space="preserve"> jours maximum avant la date de remise des plis, adresser leurs demandes de renseignements complémentaires concernant la consultation sur la plateforme Place à l’adresse indiquée en page de garde du présent document. </w:t>
      </w:r>
    </w:p>
    <w:p w14:paraId="6D0F541D" w14:textId="77777777" w:rsidR="00E80DFF" w:rsidRPr="00BE5AC1" w:rsidRDefault="00E80DFF" w:rsidP="00C059AF">
      <w:pPr>
        <w:rPr>
          <w:rFonts w:asciiTheme="minorHAnsi" w:hAnsiTheme="minorHAnsi" w:cstheme="minorHAnsi"/>
        </w:rPr>
      </w:pPr>
    </w:p>
    <w:p w14:paraId="1CFC0220" w14:textId="77777777" w:rsidR="00C059AF" w:rsidRPr="00BE5AC1" w:rsidRDefault="00C059AF" w:rsidP="00C059AF">
      <w:pPr>
        <w:pStyle w:val="Titre2"/>
        <w:numPr>
          <w:ilvl w:val="0"/>
          <w:numId w:val="0"/>
        </w:numPr>
        <w:ind w:left="360"/>
        <w:rPr>
          <w:rFonts w:asciiTheme="minorHAnsi" w:hAnsiTheme="minorHAnsi" w:cstheme="minorHAnsi"/>
        </w:rPr>
      </w:pPr>
      <w:bookmarkStart w:id="30" w:name="_Toc58833553"/>
      <w:bookmarkStart w:id="31" w:name="_Toc193873551"/>
      <w:r w:rsidRPr="00BE5AC1">
        <w:rPr>
          <w:rFonts w:asciiTheme="minorHAnsi" w:hAnsiTheme="minorHAnsi" w:cstheme="minorHAnsi"/>
        </w:rPr>
        <w:t>4.8 Unité monétaire</w:t>
      </w:r>
      <w:bookmarkEnd w:id="30"/>
      <w:bookmarkEnd w:id="31"/>
    </w:p>
    <w:p w14:paraId="670ADC38" w14:textId="77777777" w:rsidR="00E80DFF" w:rsidRPr="00BE5AC1" w:rsidRDefault="00E80DFF" w:rsidP="00C059AF">
      <w:pPr>
        <w:pStyle w:val="RedTxt"/>
        <w:rPr>
          <w:rFonts w:asciiTheme="minorHAnsi" w:hAnsiTheme="minorHAnsi" w:cstheme="minorHAnsi"/>
          <w:sz w:val="20"/>
          <w:szCs w:val="20"/>
        </w:rPr>
      </w:pPr>
    </w:p>
    <w:p w14:paraId="0AEA38E1" w14:textId="40325C47"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Les candidats sont informés que la personne publique conclura le marché public dans l'unité monétaire suivante : euro(s).</w:t>
      </w:r>
    </w:p>
    <w:p w14:paraId="5694CC81" w14:textId="2F3302D2" w:rsidR="00C059AF" w:rsidRPr="00BE5AC1" w:rsidRDefault="00E80DFF" w:rsidP="00C059AF">
      <w:pPr>
        <w:pStyle w:val="Titre2"/>
        <w:numPr>
          <w:ilvl w:val="0"/>
          <w:numId w:val="0"/>
        </w:numPr>
        <w:ind w:left="360"/>
        <w:rPr>
          <w:rFonts w:asciiTheme="minorHAnsi" w:hAnsiTheme="minorHAnsi" w:cstheme="minorHAnsi"/>
        </w:rPr>
      </w:pPr>
      <w:bookmarkStart w:id="32" w:name="_Toc58833554"/>
      <w:bookmarkStart w:id="33" w:name="_Toc193873552"/>
      <w:r w:rsidRPr="00BE5AC1">
        <w:rPr>
          <w:rFonts w:asciiTheme="minorHAnsi" w:hAnsiTheme="minorHAnsi" w:cstheme="minorHAnsi"/>
        </w:rPr>
        <w:t>4.9 Mode</w:t>
      </w:r>
      <w:r w:rsidR="00C059AF" w:rsidRPr="00BE5AC1">
        <w:rPr>
          <w:rFonts w:asciiTheme="minorHAnsi" w:hAnsiTheme="minorHAnsi" w:cstheme="minorHAnsi"/>
        </w:rPr>
        <w:t xml:space="preserve"> de financement et de règlement</w:t>
      </w:r>
      <w:bookmarkEnd w:id="32"/>
      <w:bookmarkEnd w:id="33"/>
      <w:r w:rsidR="00C059AF" w:rsidRPr="00BE5AC1">
        <w:rPr>
          <w:rFonts w:asciiTheme="minorHAnsi" w:hAnsiTheme="minorHAnsi" w:cstheme="minorHAnsi"/>
        </w:rPr>
        <w:t xml:space="preserve"> </w:t>
      </w:r>
    </w:p>
    <w:p w14:paraId="28A6549A" w14:textId="77777777" w:rsidR="00E80DFF" w:rsidRPr="00BE5AC1" w:rsidRDefault="00E80DFF" w:rsidP="00C059AF">
      <w:pPr>
        <w:rPr>
          <w:rFonts w:asciiTheme="minorHAnsi" w:hAnsiTheme="minorHAnsi" w:cstheme="minorHAnsi"/>
        </w:rPr>
      </w:pPr>
    </w:p>
    <w:p w14:paraId="2576569E" w14:textId="6CC5AC55" w:rsidR="00C059AF" w:rsidRPr="00BE5AC1" w:rsidRDefault="00C059AF" w:rsidP="00C059AF">
      <w:pPr>
        <w:rPr>
          <w:rFonts w:asciiTheme="minorHAnsi" w:hAnsiTheme="minorHAnsi" w:cstheme="minorHAnsi"/>
        </w:rPr>
      </w:pPr>
      <w:r w:rsidRPr="00BE5AC1">
        <w:rPr>
          <w:rFonts w:asciiTheme="minorHAnsi" w:hAnsiTheme="minorHAnsi" w:cstheme="minorHAnsi"/>
        </w:rPr>
        <w:t>Les prestations seront rémunérées dans les conditions fixées par les règles de comptabilité publique. Le financement</w:t>
      </w:r>
      <w:r w:rsidR="00E80DFF" w:rsidRPr="00BE5AC1">
        <w:rPr>
          <w:rFonts w:asciiTheme="minorHAnsi" w:hAnsiTheme="minorHAnsi" w:cstheme="minorHAnsi"/>
        </w:rPr>
        <w:t xml:space="preserve"> sera basé sur le budget du CHU.</w:t>
      </w:r>
    </w:p>
    <w:p w14:paraId="14A8B995" w14:textId="77777777" w:rsidR="00E80DFF" w:rsidRPr="00BE5AC1" w:rsidRDefault="00E80DFF" w:rsidP="00C059AF">
      <w:pPr>
        <w:pStyle w:val="RedTxt"/>
        <w:rPr>
          <w:rFonts w:asciiTheme="minorHAnsi" w:hAnsiTheme="minorHAnsi" w:cstheme="minorHAnsi"/>
          <w:sz w:val="20"/>
          <w:szCs w:val="20"/>
        </w:rPr>
      </w:pPr>
    </w:p>
    <w:p w14:paraId="47E5B880" w14:textId="0182DEC4"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Le règlement des dépenses se fera par mandat administratif suivi d'un virement.</w:t>
      </w:r>
    </w:p>
    <w:p w14:paraId="6B265E82" w14:textId="77777777" w:rsidR="00E80DFF" w:rsidRPr="00BE5AC1" w:rsidRDefault="00E80DFF" w:rsidP="00C059AF">
      <w:pPr>
        <w:pStyle w:val="RedTxt"/>
        <w:rPr>
          <w:rFonts w:asciiTheme="minorHAnsi" w:hAnsiTheme="minorHAnsi" w:cstheme="minorHAnsi"/>
          <w:sz w:val="20"/>
          <w:szCs w:val="20"/>
        </w:rPr>
      </w:pPr>
    </w:p>
    <w:p w14:paraId="52E3DCD1" w14:textId="70123F43"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Le paiement interviendra dans un délai maximum de 50 jours</w:t>
      </w:r>
      <w:r w:rsidR="00B14637" w:rsidRPr="00BE5AC1">
        <w:rPr>
          <w:rFonts w:asciiTheme="minorHAnsi" w:hAnsiTheme="minorHAnsi" w:cstheme="minorHAnsi"/>
          <w:sz w:val="20"/>
          <w:szCs w:val="20"/>
        </w:rPr>
        <w:t>.</w:t>
      </w:r>
    </w:p>
    <w:p w14:paraId="7C5B7B51" w14:textId="0F7E9E96" w:rsidR="00C059AF" w:rsidRPr="00BE5AC1" w:rsidRDefault="00C059AF" w:rsidP="0042606A">
      <w:pPr>
        <w:rPr>
          <w:rFonts w:asciiTheme="minorHAnsi" w:hAnsiTheme="minorHAnsi" w:cstheme="minorHAnsi"/>
        </w:rPr>
      </w:pPr>
      <w:bookmarkStart w:id="34" w:name="_Toc381712483"/>
      <w:bookmarkStart w:id="35" w:name="_Toc381717712"/>
    </w:p>
    <w:p w14:paraId="5C96DBC5" w14:textId="77777777" w:rsidR="00C059AF" w:rsidRPr="00BE5AC1" w:rsidRDefault="00C059AF" w:rsidP="00C059AF">
      <w:pPr>
        <w:pStyle w:val="Titre1"/>
        <w:numPr>
          <w:ilvl w:val="0"/>
          <w:numId w:val="0"/>
        </w:numPr>
        <w:ind w:left="360"/>
        <w:rPr>
          <w:rFonts w:asciiTheme="minorHAnsi" w:hAnsiTheme="minorHAnsi" w:cstheme="minorHAnsi"/>
          <w:sz w:val="20"/>
          <w:szCs w:val="20"/>
        </w:rPr>
      </w:pPr>
      <w:bookmarkStart w:id="36" w:name="_Toc58833555"/>
      <w:bookmarkStart w:id="37" w:name="_Toc193873553"/>
      <w:r w:rsidRPr="00BE5AC1">
        <w:rPr>
          <w:rFonts w:asciiTheme="minorHAnsi" w:hAnsiTheme="minorHAnsi" w:cstheme="minorHAnsi"/>
          <w:sz w:val="20"/>
          <w:szCs w:val="20"/>
        </w:rPr>
        <w:t>Article  5 – Essais visites et démonstrations</w:t>
      </w:r>
      <w:bookmarkEnd w:id="36"/>
      <w:bookmarkEnd w:id="37"/>
    </w:p>
    <w:p w14:paraId="2279EC76" w14:textId="7EA5C2B8" w:rsidR="00C059AF" w:rsidRPr="00BE5AC1" w:rsidRDefault="00E80DFF" w:rsidP="00C059AF">
      <w:pPr>
        <w:pStyle w:val="Titre2"/>
        <w:numPr>
          <w:ilvl w:val="0"/>
          <w:numId w:val="0"/>
        </w:numPr>
        <w:ind w:left="720"/>
        <w:rPr>
          <w:rFonts w:asciiTheme="minorHAnsi" w:hAnsiTheme="minorHAnsi" w:cstheme="minorHAnsi"/>
        </w:rPr>
      </w:pPr>
      <w:bookmarkStart w:id="38" w:name="_Toc58833556"/>
      <w:bookmarkStart w:id="39" w:name="_Toc193873554"/>
      <w:r w:rsidRPr="00BE5AC1">
        <w:rPr>
          <w:rFonts w:asciiTheme="minorHAnsi" w:hAnsiTheme="minorHAnsi" w:cstheme="minorHAnsi"/>
        </w:rPr>
        <w:t>5.1 Essais</w:t>
      </w:r>
      <w:r w:rsidR="00C059AF" w:rsidRPr="00BE5AC1">
        <w:rPr>
          <w:rFonts w:asciiTheme="minorHAnsi" w:hAnsiTheme="minorHAnsi" w:cstheme="minorHAnsi"/>
        </w:rPr>
        <w:t xml:space="preserve"> ou démonstrations</w:t>
      </w:r>
      <w:bookmarkEnd w:id="38"/>
      <w:bookmarkEnd w:id="39"/>
      <w:r w:rsidR="00C059AF" w:rsidRPr="00BE5AC1">
        <w:rPr>
          <w:rFonts w:asciiTheme="minorHAnsi" w:hAnsiTheme="minorHAnsi" w:cstheme="minorHAnsi"/>
        </w:rPr>
        <w:t xml:space="preserve"> </w:t>
      </w:r>
    </w:p>
    <w:p w14:paraId="6B9F3FB7" w14:textId="543D3195" w:rsidR="00C059AF" w:rsidRPr="00BE5AC1" w:rsidRDefault="00C059AF" w:rsidP="00C059AF">
      <w:pPr>
        <w:rPr>
          <w:rFonts w:asciiTheme="minorHAnsi" w:hAnsiTheme="minorHAnsi" w:cstheme="minorHAnsi"/>
          <w:highlight w:val="cyan"/>
        </w:rPr>
      </w:pPr>
    </w:p>
    <w:p w14:paraId="575C4C63" w14:textId="77777777" w:rsidR="00C059AF" w:rsidRPr="00BE5AC1" w:rsidRDefault="00C059AF" w:rsidP="00C059AF">
      <w:pPr>
        <w:autoSpaceDE w:val="0"/>
        <w:autoSpaceDN w:val="0"/>
        <w:adjustRightInd w:val="0"/>
        <w:spacing w:line="240" w:lineRule="auto"/>
        <w:jc w:val="left"/>
        <w:rPr>
          <w:rFonts w:asciiTheme="minorHAnsi" w:hAnsiTheme="minorHAnsi" w:cstheme="minorHAnsi"/>
        </w:rPr>
      </w:pPr>
      <w:r w:rsidRPr="00BE5AC1">
        <w:rPr>
          <w:rFonts w:asciiTheme="minorHAnsi" w:hAnsiTheme="minorHAnsi" w:cstheme="minorHAnsi"/>
        </w:rPr>
        <w:t xml:space="preserve">Dans le cadre de la présente consultation, les offres seront appréciées sur la base du dossier technique et à partir de : </w:t>
      </w:r>
    </w:p>
    <w:p w14:paraId="0AEB4404" w14:textId="77777777" w:rsidR="00C059AF" w:rsidRPr="00BE5AC1" w:rsidRDefault="00C059AF" w:rsidP="00C059AF">
      <w:pPr>
        <w:autoSpaceDE w:val="0"/>
        <w:autoSpaceDN w:val="0"/>
        <w:adjustRightInd w:val="0"/>
        <w:spacing w:line="240" w:lineRule="auto"/>
        <w:jc w:val="left"/>
        <w:rPr>
          <w:rFonts w:asciiTheme="minorHAnsi" w:hAnsiTheme="minorHAnsi" w:cstheme="minorHAnsi"/>
        </w:rPr>
      </w:pPr>
    </w:p>
    <w:p w14:paraId="7E9CFCF4" w14:textId="2D5D9098" w:rsidR="00C059AF" w:rsidRPr="00BE5AC1" w:rsidRDefault="0074344E" w:rsidP="00C059AF">
      <w:pPr>
        <w:autoSpaceDE w:val="0"/>
        <w:autoSpaceDN w:val="0"/>
        <w:adjustRightInd w:val="0"/>
        <w:spacing w:line="240" w:lineRule="auto"/>
        <w:jc w:val="left"/>
        <w:rPr>
          <w:rFonts w:asciiTheme="minorHAnsi" w:hAnsiTheme="minorHAnsi" w:cstheme="minorHAnsi"/>
        </w:rPr>
      </w:pPr>
      <w:sdt>
        <w:sdtPr>
          <w:rPr>
            <w:rFonts w:asciiTheme="minorHAnsi" w:hAnsiTheme="minorHAnsi" w:cstheme="minorHAnsi"/>
          </w:rPr>
          <w:id w:val="606547297"/>
          <w14:checkbox>
            <w14:checked w14:val="1"/>
            <w14:checkedState w14:val="2612" w14:font="MS Gothic"/>
            <w14:uncheckedState w14:val="2610" w14:font="MS Gothic"/>
          </w14:checkbox>
        </w:sdtPr>
        <w:sdtEndPr/>
        <w:sdtContent>
          <w:r w:rsidR="00E80DFF" w:rsidRPr="00BE5AC1">
            <w:rPr>
              <w:rFonts w:ascii="Segoe UI Symbol" w:eastAsia="MS Gothic" w:hAnsi="Segoe UI Symbol" w:cs="Segoe UI Symbol"/>
            </w:rPr>
            <w:t>☒</w:t>
          </w:r>
        </w:sdtContent>
      </w:sdt>
      <w:r w:rsidR="00C059AF" w:rsidRPr="00BE5AC1">
        <w:rPr>
          <w:rFonts w:asciiTheme="minorHAnsi" w:hAnsiTheme="minorHAnsi" w:cstheme="minorHAnsi"/>
        </w:rPr>
        <w:t xml:space="preserve"> L’évaluation clinique conformément à la charte des essais en annexe ; </w:t>
      </w:r>
    </w:p>
    <w:p w14:paraId="67A122FC" w14:textId="77777777" w:rsidR="00C059AF" w:rsidRPr="00BE5AC1" w:rsidRDefault="00C059AF" w:rsidP="00C059AF">
      <w:pPr>
        <w:autoSpaceDE w:val="0"/>
        <w:autoSpaceDN w:val="0"/>
        <w:adjustRightInd w:val="0"/>
        <w:spacing w:line="240" w:lineRule="auto"/>
        <w:jc w:val="left"/>
        <w:rPr>
          <w:rFonts w:asciiTheme="minorHAnsi" w:hAnsiTheme="minorHAnsi" w:cstheme="minorHAnsi"/>
        </w:rPr>
      </w:pPr>
    </w:p>
    <w:p w14:paraId="2BC8119D" w14:textId="57D0E3E6" w:rsidR="00C059AF" w:rsidRPr="00BE5AC1" w:rsidRDefault="00E80DFF" w:rsidP="00C059AF">
      <w:pPr>
        <w:autoSpaceDE w:val="0"/>
        <w:autoSpaceDN w:val="0"/>
        <w:adjustRightInd w:val="0"/>
        <w:spacing w:line="240" w:lineRule="auto"/>
        <w:jc w:val="left"/>
        <w:rPr>
          <w:rFonts w:asciiTheme="minorHAnsi" w:hAnsiTheme="minorHAnsi" w:cstheme="minorHAnsi"/>
        </w:rPr>
      </w:pPr>
      <w:r w:rsidRPr="00BE5AC1">
        <w:rPr>
          <w:rFonts w:asciiTheme="minorHAnsi" w:hAnsiTheme="minorHAnsi" w:cstheme="minorHAnsi"/>
        </w:rPr>
        <w:t>E</w:t>
      </w:r>
      <w:r w:rsidR="006E5548">
        <w:rPr>
          <w:rFonts w:asciiTheme="minorHAnsi" w:hAnsiTheme="minorHAnsi" w:cstheme="minorHAnsi"/>
        </w:rPr>
        <w:t>T/</w:t>
      </w:r>
      <w:r w:rsidR="00C059AF" w:rsidRPr="00BE5AC1">
        <w:rPr>
          <w:rFonts w:asciiTheme="minorHAnsi" w:hAnsiTheme="minorHAnsi" w:cstheme="minorHAnsi"/>
        </w:rPr>
        <w:t xml:space="preserve"> </w:t>
      </w:r>
      <w:r w:rsidR="006E5548">
        <w:rPr>
          <w:rFonts w:asciiTheme="minorHAnsi" w:hAnsiTheme="minorHAnsi" w:cstheme="minorHAnsi"/>
        </w:rPr>
        <w:t>OU</w:t>
      </w:r>
    </w:p>
    <w:p w14:paraId="35587560" w14:textId="77777777" w:rsidR="00C059AF" w:rsidRPr="00BE5AC1" w:rsidRDefault="00C059AF" w:rsidP="00C059AF">
      <w:pPr>
        <w:autoSpaceDE w:val="0"/>
        <w:autoSpaceDN w:val="0"/>
        <w:adjustRightInd w:val="0"/>
        <w:spacing w:line="240" w:lineRule="auto"/>
        <w:jc w:val="left"/>
        <w:rPr>
          <w:rFonts w:asciiTheme="minorHAnsi" w:hAnsiTheme="minorHAnsi" w:cstheme="minorHAnsi"/>
        </w:rPr>
      </w:pPr>
    </w:p>
    <w:p w14:paraId="1D9BA657" w14:textId="7743F947" w:rsidR="00C059AF" w:rsidRPr="00BE5AC1" w:rsidRDefault="0074344E" w:rsidP="00C059AF">
      <w:pPr>
        <w:autoSpaceDE w:val="0"/>
        <w:autoSpaceDN w:val="0"/>
        <w:adjustRightInd w:val="0"/>
        <w:spacing w:line="240" w:lineRule="auto"/>
        <w:jc w:val="left"/>
        <w:rPr>
          <w:rFonts w:asciiTheme="minorHAnsi" w:hAnsiTheme="minorHAnsi" w:cstheme="minorHAnsi"/>
        </w:rPr>
      </w:pPr>
      <w:sdt>
        <w:sdtPr>
          <w:rPr>
            <w:rFonts w:asciiTheme="minorHAnsi" w:hAnsiTheme="minorHAnsi" w:cstheme="minorHAnsi"/>
          </w:rPr>
          <w:id w:val="934321632"/>
          <w14:checkbox>
            <w14:checked w14:val="1"/>
            <w14:checkedState w14:val="2612" w14:font="MS Gothic"/>
            <w14:uncheckedState w14:val="2610" w14:font="MS Gothic"/>
          </w14:checkbox>
        </w:sdtPr>
        <w:sdtEndPr/>
        <w:sdtContent>
          <w:r w:rsidR="00E80DFF" w:rsidRPr="00BE5AC1">
            <w:rPr>
              <w:rFonts w:ascii="Segoe UI Symbol" w:eastAsia="MS Gothic" w:hAnsi="Segoe UI Symbol" w:cs="Segoe UI Symbol"/>
            </w:rPr>
            <w:t>☒</w:t>
          </w:r>
        </w:sdtContent>
      </w:sdt>
      <w:r w:rsidR="00E80DFF" w:rsidRPr="00BE5AC1">
        <w:rPr>
          <w:rFonts w:asciiTheme="minorHAnsi" w:hAnsiTheme="minorHAnsi" w:cstheme="minorHAnsi"/>
        </w:rPr>
        <w:t xml:space="preserve"> Les</w:t>
      </w:r>
      <w:r w:rsidR="00C059AF" w:rsidRPr="00BE5AC1">
        <w:rPr>
          <w:rFonts w:asciiTheme="minorHAnsi" w:hAnsiTheme="minorHAnsi" w:cstheme="minorHAnsi"/>
        </w:rPr>
        <w:t xml:space="preserve"> essais in vitro réalisés sur le spécimen prévu à cet effet, fourni par le candidat</w:t>
      </w:r>
      <w:r w:rsidR="006E5548">
        <w:rPr>
          <w:rFonts w:asciiTheme="minorHAnsi" w:hAnsiTheme="minorHAnsi" w:cstheme="minorHAnsi"/>
        </w:rPr>
        <w:t xml:space="preserve"> </w:t>
      </w:r>
      <w:r w:rsidR="006E5548">
        <w:rPr>
          <w:rFonts w:ascii="Corbel" w:hAnsi="Corbel"/>
          <w:sz w:val="18"/>
          <w:szCs w:val="18"/>
        </w:rPr>
        <w:t>quand demandé au DQE</w:t>
      </w:r>
      <w:r w:rsidR="000A7576">
        <w:rPr>
          <w:rFonts w:asciiTheme="minorHAnsi" w:hAnsiTheme="minorHAnsi" w:cstheme="minorHAnsi"/>
        </w:rPr>
        <w:t xml:space="preserve"> </w:t>
      </w:r>
    </w:p>
    <w:p w14:paraId="77490F80" w14:textId="77777777" w:rsidR="00C059AF" w:rsidRPr="00BE5AC1" w:rsidRDefault="00C059AF" w:rsidP="00C059AF">
      <w:pPr>
        <w:autoSpaceDE w:val="0"/>
        <w:autoSpaceDN w:val="0"/>
        <w:adjustRightInd w:val="0"/>
        <w:spacing w:line="240" w:lineRule="auto"/>
        <w:jc w:val="left"/>
        <w:rPr>
          <w:rFonts w:asciiTheme="minorHAnsi" w:hAnsiTheme="minorHAnsi" w:cstheme="minorHAnsi"/>
        </w:rPr>
      </w:pPr>
    </w:p>
    <w:p w14:paraId="48E48EAC" w14:textId="097F8613" w:rsidR="00C059AF" w:rsidRPr="00BE5AC1" w:rsidRDefault="00C059AF" w:rsidP="00C059AF">
      <w:pPr>
        <w:autoSpaceDE w:val="0"/>
        <w:autoSpaceDN w:val="0"/>
        <w:adjustRightInd w:val="0"/>
        <w:spacing w:line="240" w:lineRule="auto"/>
        <w:jc w:val="left"/>
        <w:rPr>
          <w:rFonts w:asciiTheme="minorHAnsi" w:hAnsiTheme="minorHAnsi" w:cstheme="minorHAnsi"/>
        </w:rPr>
      </w:pPr>
      <w:r w:rsidRPr="00BE5AC1">
        <w:rPr>
          <w:rFonts w:asciiTheme="minorHAnsi" w:hAnsiTheme="minorHAnsi" w:cstheme="minorHAnsi"/>
        </w:rPr>
        <w:t>Si l</w:t>
      </w:r>
      <w:r w:rsidR="009C519C" w:rsidRPr="00BE5AC1">
        <w:rPr>
          <w:rFonts w:asciiTheme="minorHAnsi" w:hAnsiTheme="minorHAnsi" w:cstheme="minorHAnsi"/>
        </w:rPr>
        <w:t xml:space="preserve">es essais in vitro ne peuvent </w:t>
      </w:r>
      <w:r w:rsidRPr="00BE5AC1">
        <w:rPr>
          <w:rFonts w:asciiTheme="minorHAnsi" w:hAnsiTheme="minorHAnsi" w:cstheme="minorHAnsi"/>
        </w:rPr>
        <w:t>pas être réalisés, seule une évaluation clinique</w:t>
      </w:r>
      <w:r w:rsidR="009C519C" w:rsidRPr="00BE5AC1">
        <w:rPr>
          <w:rFonts w:asciiTheme="minorHAnsi" w:hAnsiTheme="minorHAnsi" w:cstheme="minorHAnsi"/>
        </w:rPr>
        <w:t xml:space="preserve"> sera </w:t>
      </w:r>
      <w:r w:rsidRPr="00BE5AC1">
        <w:rPr>
          <w:rFonts w:asciiTheme="minorHAnsi" w:hAnsiTheme="minorHAnsi" w:cstheme="minorHAnsi"/>
        </w:rPr>
        <w:t>opérée.</w:t>
      </w:r>
    </w:p>
    <w:p w14:paraId="034228FD" w14:textId="77777777" w:rsidR="00C059AF" w:rsidRPr="00BE5AC1" w:rsidRDefault="00C059AF" w:rsidP="00C059AF">
      <w:pPr>
        <w:rPr>
          <w:rFonts w:asciiTheme="minorHAnsi" w:hAnsiTheme="minorHAnsi" w:cstheme="minorHAnsi"/>
          <w:b/>
          <w:iCs/>
          <w:highlight w:val="cyan"/>
        </w:rPr>
      </w:pPr>
    </w:p>
    <w:p w14:paraId="1C2B36D9" w14:textId="77777777" w:rsidR="00C059AF" w:rsidRPr="00BE5AC1" w:rsidRDefault="00C059AF" w:rsidP="00C059AF">
      <w:pPr>
        <w:pStyle w:val="Titre3"/>
        <w:numPr>
          <w:ilvl w:val="0"/>
          <w:numId w:val="0"/>
        </w:numPr>
        <w:ind w:left="1211"/>
        <w:rPr>
          <w:rFonts w:asciiTheme="minorHAnsi" w:hAnsiTheme="minorHAnsi" w:cstheme="minorHAnsi"/>
          <w:sz w:val="20"/>
          <w:szCs w:val="20"/>
        </w:rPr>
      </w:pPr>
      <w:bookmarkStart w:id="40" w:name="_Toc193873555"/>
      <w:r w:rsidRPr="00BE5AC1">
        <w:rPr>
          <w:rFonts w:asciiTheme="minorHAnsi" w:hAnsiTheme="minorHAnsi" w:cstheme="minorHAnsi"/>
          <w:sz w:val="20"/>
          <w:szCs w:val="20"/>
        </w:rPr>
        <w:t>5.1.1Spécimens</w:t>
      </w:r>
      <w:bookmarkEnd w:id="40"/>
    </w:p>
    <w:p w14:paraId="40E3DA82" w14:textId="77777777" w:rsidR="00C059AF" w:rsidRPr="00BE5AC1" w:rsidRDefault="00C059AF" w:rsidP="00C059AF">
      <w:pPr>
        <w:rPr>
          <w:rFonts w:asciiTheme="minorHAnsi" w:hAnsiTheme="minorHAnsi" w:cstheme="minorHAnsi"/>
        </w:rPr>
      </w:pPr>
    </w:p>
    <w:p w14:paraId="00427623" w14:textId="77777777" w:rsidR="00C059AF" w:rsidRPr="00BE5AC1" w:rsidRDefault="00C059AF" w:rsidP="00C059AF">
      <w:pPr>
        <w:rPr>
          <w:rFonts w:asciiTheme="minorHAnsi" w:hAnsiTheme="minorHAnsi" w:cstheme="minorHAnsi"/>
        </w:rPr>
      </w:pPr>
    </w:p>
    <w:p w14:paraId="10BAC614" w14:textId="23CA86B1" w:rsidR="00C059AF" w:rsidRPr="006E5548" w:rsidRDefault="00C059AF" w:rsidP="00C059AF">
      <w:pPr>
        <w:autoSpaceDE w:val="0"/>
        <w:autoSpaceDN w:val="0"/>
        <w:adjustRightInd w:val="0"/>
        <w:spacing w:line="240" w:lineRule="auto"/>
        <w:jc w:val="left"/>
        <w:rPr>
          <w:rFonts w:asciiTheme="minorHAnsi" w:hAnsiTheme="minorHAnsi" w:cstheme="minorHAnsi"/>
          <w:b/>
          <w:bCs/>
          <w:strike/>
          <w:color w:val="000000"/>
        </w:rPr>
      </w:pPr>
      <w:r w:rsidRPr="00BE5AC1">
        <w:rPr>
          <w:rFonts w:asciiTheme="minorHAnsi" w:hAnsiTheme="minorHAnsi" w:cstheme="minorHAnsi"/>
          <w:b/>
          <w:bCs/>
          <w:color w:val="000000"/>
          <w:u w:val="single"/>
        </w:rPr>
        <w:lastRenderedPageBreak/>
        <w:t>Définitions</w:t>
      </w:r>
      <w:r w:rsidRPr="00BE5AC1">
        <w:rPr>
          <w:rFonts w:asciiTheme="minorHAnsi" w:hAnsiTheme="minorHAnsi" w:cstheme="minorHAnsi"/>
          <w:b/>
          <w:bCs/>
          <w:color w:val="000000"/>
        </w:rPr>
        <w:t xml:space="preserve"> </w:t>
      </w:r>
      <w:r w:rsidR="006E5548">
        <w:rPr>
          <w:rFonts w:asciiTheme="minorHAnsi" w:hAnsiTheme="minorHAnsi" w:cstheme="minorHAnsi"/>
          <w:b/>
          <w:bCs/>
          <w:color w:val="000000"/>
        </w:rPr>
        <w:t>(</w:t>
      </w:r>
      <w:r w:rsidR="006E5548" w:rsidRPr="006E5548">
        <w:rPr>
          <w:rFonts w:ascii="Corbel" w:hAnsi="Corbel"/>
          <w:b/>
          <w:bCs/>
          <w:i/>
          <w:color w:val="000000"/>
          <w:sz w:val="18"/>
          <w:szCs w:val="18"/>
        </w:rPr>
        <w:t>important</w:t>
      </w:r>
      <w:r w:rsidR="006E5548" w:rsidRPr="006E5548">
        <w:rPr>
          <w:rFonts w:ascii="Corbel" w:hAnsi="Corbel"/>
          <w:b/>
          <w:bCs/>
          <w:i/>
          <w:color w:val="000000"/>
          <w:szCs w:val="18"/>
        </w:rPr>
        <w:t> : Les spécimens ne sont pas des échantillons. Les spécimens servent aux essais in vitro et les échantillons servent pour les essais dans les services</w:t>
      </w:r>
      <w:r w:rsidR="006E5548">
        <w:rPr>
          <w:rFonts w:ascii="Corbel" w:hAnsi="Corbel"/>
          <w:b/>
          <w:bCs/>
          <w:i/>
          <w:color w:val="000000"/>
          <w:szCs w:val="18"/>
        </w:rPr>
        <w:t>)</w:t>
      </w:r>
      <w:r w:rsidRPr="006E5548">
        <w:rPr>
          <w:rFonts w:asciiTheme="minorHAnsi" w:hAnsiTheme="minorHAnsi" w:cstheme="minorHAnsi"/>
          <w:b/>
          <w:bCs/>
          <w:color w:val="000000"/>
          <w:sz w:val="22"/>
        </w:rPr>
        <w:t xml:space="preserve"> </w:t>
      </w:r>
      <w:r w:rsidR="00E80DFF" w:rsidRPr="006E5548">
        <w:rPr>
          <w:rFonts w:asciiTheme="minorHAnsi" w:hAnsiTheme="minorHAnsi" w:cstheme="minorHAnsi"/>
          <w:b/>
          <w:bCs/>
          <w:i/>
          <w:strike/>
          <w:color w:val="000000"/>
        </w:rPr>
        <w:t>(</w:t>
      </w:r>
    </w:p>
    <w:p w14:paraId="5109296E" w14:textId="77777777" w:rsidR="00E80DFF" w:rsidRPr="00BE5AC1" w:rsidRDefault="00E80DFF" w:rsidP="00C059AF">
      <w:pPr>
        <w:autoSpaceDE w:val="0"/>
        <w:autoSpaceDN w:val="0"/>
        <w:adjustRightInd w:val="0"/>
        <w:spacing w:line="240" w:lineRule="auto"/>
        <w:jc w:val="left"/>
        <w:rPr>
          <w:rFonts w:asciiTheme="minorHAnsi" w:hAnsiTheme="minorHAnsi" w:cstheme="minorHAnsi"/>
          <w:color w:val="000000"/>
        </w:rPr>
      </w:pPr>
    </w:p>
    <w:p w14:paraId="684DAAEE" w14:textId="706E58D9" w:rsidR="00C059AF" w:rsidRPr="00BE5AC1" w:rsidRDefault="00C059AF" w:rsidP="00276252">
      <w:pPr>
        <w:pStyle w:val="Paragraphedeliste"/>
        <w:numPr>
          <w:ilvl w:val="0"/>
          <w:numId w:val="11"/>
        </w:numPr>
        <w:autoSpaceDE w:val="0"/>
        <w:autoSpaceDN w:val="0"/>
        <w:adjustRightInd w:val="0"/>
        <w:spacing w:after="183" w:line="240" w:lineRule="auto"/>
        <w:rPr>
          <w:rFonts w:asciiTheme="minorHAnsi" w:hAnsiTheme="minorHAnsi" w:cstheme="minorHAnsi"/>
          <w:color w:val="000000"/>
        </w:rPr>
      </w:pPr>
      <w:r w:rsidRPr="00BE5AC1">
        <w:rPr>
          <w:rFonts w:asciiTheme="minorHAnsi" w:hAnsiTheme="minorHAnsi" w:cstheme="minorHAnsi"/>
          <w:color w:val="000000"/>
          <w:u w:val="single"/>
        </w:rPr>
        <w:t>Spécimen pour essais in vitro</w:t>
      </w:r>
      <w:r w:rsidRPr="00BE5AC1">
        <w:rPr>
          <w:rFonts w:asciiTheme="minorHAnsi" w:hAnsiTheme="minorHAnsi" w:cstheme="minorHAnsi"/>
          <w:color w:val="000000"/>
        </w:rPr>
        <w:t xml:space="preserve"> : exemplaire d'un produit remis à l'appui d'une proposition, pour permettre l’analyse des offres. </w:t>
      </w:r>
    </w:p>
    <w:p w14:paraId="06A3677A" w14:textId="293EBC92" w:rsidR="00C059AF" w:rsidRPr="00BE5AC1" w:rsidRDefault="00C059AF" w:rsidP="00276252">
      <w:pPr>
        <w:pStyle w:val="Paragraphedeliste"/>
        <w:numPr>
          <w:ilvl w:val="0"/>
          <w:numId w:val="11"/>
        </w:numPr>
        <w:autoSpaceDE w:val="0"/>
        <w:autoSpaceDN w:val="0"/>
        <w:adjustRightInd w:val="0"/>
        <w:spacing w:line="240" w:lineRule="auto"/>
        <w:rPr>
          <w:rFonts w:asciiTheme="minorHAnsi" w:hAnsiTheme="minorHAnsi" w:cstheme="minorHAnsi"/>
          <w:color w:val="000000"/>
        </w:rPr>
      </w:pPr>
      <w:r w:rsidRPr="00BE5AC1">
        <w:rPr>
          <w:rFonts w:asciiTheme="minorHAnsi" w:hAnsiTheme="minorHAnsi" w:cstheme="minorHAnsi"/>
          <w:color w:val="000000"/>
          <w:u w:val="single"/>
        </w:rPr>
        <w:t xml:space="preserve">Spécimen contractuel </w:t>
      </w:r>
      <w:r w:rsidRPr="00BE5AC1">
        <w:rPr>
          <w:rFonts w:asciiTheme="minorHAnsi" w:hAnsiTheme="minorHAnsi" w:cstheme="minorHAnsi"/>
          <w:color w:val="000000"/>
        </w:rPr>
        <w:t xml:space="preserve">: exemplaire d'un produit remis à l'appui d'une proposition, pour permettre la comparaison avec les produits livrés au cours de l’exécution de l’accord-cadre à bons de commande. Le titulaire s'engage à livrer un produit conforme au spécimen tout au long de l’accord-cadre à bons de commande. </w:t>
      </w:r>
    </w:p>
    <w:p w14:paraId="45C57867" w14:textId="77777777" w:rsidR="00C059AF" w:rsidRPr="00BE5AC1" w:rsidRDefault="00C059AF" w:rsidP="00C059AF">
      <w:pPr>
        <w:autoSpaceDE w:val="0"/>
        <w:autoSpaceDN w:val="0"/>
        <w:adjustRightInd w:val="0"/>
        <w:spacing w:line="240" w:lineRule="auto"/>
        <w:rPr>
          <w:rFonts w:asciiTheme="minorHAnsi" w:hAnsiTheme="minorHAnsi" w:cstheme="minorHAnsi"/>
          <w:color w:val="000000"/>
        </w:rPr>
      </w:pPr>
    </w:p>
    <w:p w14:paraId="43A8F364" w14:textId="7710C40E" w:rsidR="00C059AF" w:rsidRPr="00BE5AC1" w:rsidRDefault="00C059AF" w:rsidP="00C059AF">
      <w:pPr>
        <w:autoSpaceDE w:val="0"/>
        <w:autoSpaceDN w:val="0"/>
        <w:adjustRightInd w:val="0"/>
        <w:spacing w:line="240" w:lineRule="auto"/>
        <w:rPr>
          <w:rFonts w:asciiTheme="minorHAnsi" w:hAnsiTheme="minorHAnsi" w:cstheme="minorHAnsi"/>
          <w:color w:val="000000"/>
        </w:rPr>
      </w:pPr>
      <w:r w:rsidRPr="00BE5AC1">
        <w:rPr>
          <w:rFonts w:asciiTheme="minorHAnsi" w:hAnsiTheme="minorHAnsi" w:cstheme="minorHAnsi"/>
          <w:b/>
          <w:color w:val="000000"/>
        </w:rPr>
        <w:t>La demande de spécimen est précisée lot par lot dans le document relatif au détail des quantités estimatives</w:t>
      </w:r>
      <w:r w:rsidRPr="00BE5AC1">
        <w:rPr>
          <w:rFonts w:asciiTheme="minorHAnsi" w:hAnsiTheme="minorHAnsi" w:cstheme="minorHAnsi"/>
          <w:color w:val="000000"/>
        </w:rPr>
        <w:t xml:space="preserve"> (annexe au présent R.C.). Pour chaque lot concerné</w:t>
      </w:r>
      <w:r w:rsidR="000A7576">
        <w:rPr>
          <w:rFonts w:asciiTheme="minorHAnsi" w:hAnsiTheme="minorHAnsi" w:cstheme="minorHAnsi"/>
          <w:color w:val="000000"/>
        </w:rPr>
        <w:t xml:space="preserve"> par un</w:t>
      </w:r>
      <w:r w:rsidR="00524498">
        <w:rPr>
          <w:rFonts w:asciiTheme="minorHAnsi" w:hAnsiTheme="minorHAnsi" w:cstheme="minorHAnsi"/>
          <w:color w:val="000000"/>
        </w:rPr>
        <w:t>e</w:t>
      </w:r>
      <w:r w:rsidR="000A7576">
        <w:rPr>
          <w:rFonts w:asciiTheme="minorHAnsi" w:hAnsiTheme="minorHAnsi" w:cstheme="minorHAnsi"/>
          <w:color w:val="000000"/>
        </w:rPr>
        <w:t xml:space="preserve"> demande de spécimen</w:t>
      </w:r>
      <w:r w:rsidRPr="00BE5AC1">
        <w:rPr>
          <w:rFonts w:asciiTheme="minorHAnsi" w:hAnsiTheme="minorHAnsi" w:cstheme="minorHAnsi"/>
          <w:color w:val="000000"/>
        </w:rPr>
        <w:t xml:space="preserve">, les candidats doivent fournir </w:t>
      </w:r>
      <w:r w:rsidRPr="00BE5AC1">
        <w:rPr>
          <w:rFonts w:asciiTheme="minorHAnsi" w:hAnsiTheme="minorHAnsi" w:cstheme="minorHAnsi"/>
          <w:b/>
          <w:bCs/>
          <w:color w:val="000000"/>
        </w:rPr>
        <w:t xml:space="preserve">deux spécimens </w:t>
      </w:r>
      <w:r w:rsidRPr="00BE5AC1">
        <w:rPr>
          <w:rFonts w:asciiTheme="minorHAnsi" w:hAnsiTheme="minorHAnsi" w:cstheme="minorHAnsi"/>
          <w:color w:val="000000"/>
        </w:rPr>
        <w:t xml:space="preserve">(un pour essais in vitro, un contractuel). </w:t>
      </w:r>
    </w:p>
    <w:p w14:paraId="3CFE1FBB" w14:textId="77777777" w:rsidR="00E80DFF" w:rsidRPr="00BE5AC1" w:rsidRDefault="00E80DFF" w:rsidP="00C059AF">
      <w:pPr>
        <w:autoSpaceDE w:val="0"/>
        <w:autoSpaceDN w:val="0"/>
        <w:adjustRightInd w:val="0"/>
        <w:spacing w:line="240" w:lineRule="auto"/>
        <w:rPr>
          <w:rFonts w:asciiTheme="minorHAnsi" w:hAnsiTheme="minorHAnsi" w:cstheme="minorHAnsi"/>
          <w:color w:val="000000"/>
        </w:rPr>
      </w:pPr>
    </w:p>
    <w:p w14:paraId="438E135A" w14:textId="0FE07832" w:rsidR="00C059AF" w:rsidRPr="00BE5AC1" w:rsidRDefault="00C059AF" w:rsidP="00C059AF">
      <w:pPr>
        <w:autoSpaceDE w:val="0"/>
        <w:autoSpaceDN w:val="0"/>
        <w:adjustRightInd w:val="0"/>
        <w:spacing w:line="240" w:lineRule="auto"/>
        <w:rPr>
          <w:rFonts w:asciiTheme="minorHAnsi" w:hAnsiTheme="minorHAnsi" w:cstheme="minorHAnsi"/>
          <w:b/>
          <w:bCs/>
          <w:color w:val="000000"/>
        </w:rPr>
      </w:pPr>
      <w:r w:rsidRPr="00BE5AC1">
        <w:rPr>
          <w:rFonts w:asciiTheme="minorHAnsi" w:hAnsiTheme="minorHAnsi" w:cstheme="minorHAnsi"/>
          <w:b/>
          <w:bCs/>
          <w:color w:val="000000"/>
        </w:rPr>
        <w:t>Les fournisseurs dont les Dispositifs Médicaux sont référencés au CHU de Montpellier doivent fournir un seul spécimen.</w:t>
      </w:r>
    </w:p>
    <w:p w14:paraId="316FDD46" w14:textId="2D834710" w:rsidR="00E80DFF" w:rsidRPr="00BE5AC1" w:rsidRDefault="00E80DFF" w:rsidP="00C059AF">
      <w:pPr>
        <w:autoSpaceDE w:val="0"/>
        <w:autoSpaceDN w:val="0"/>
        <w:adjustRightInd w:val="0"/>
        <w:spacing w:line="240" w:lineRule="auto"/>
        <w:rPr>
          <w:rFonts w:asciiTheme="minorHAnsi" w:hAnsiTheme="minorHAnsi" w:cstheme="minorHAnsi"/>
          <w:b/>
          <w:bCs/>
          <w:color w:val="000000"/>
        </w:rPr>
      </w:pPr>
    </w:p>
    <w:p w14:paraId="3C893D3C" w14:textId="60644F4C" w:rsidR="00C059AF" w:rsidRPr="00BE5AC1" w:rsidRDefault="00E80DFF" w:rsidP="00E80DFF">
      <w:pPr>
        <w:autoSpaceDE w:val="0"/>
        <w:autoSpaceDN w:val="0"/>
        <w:adjustRightInd w:val="0"/>
        <w:spacing w:line="240" w:lineRule="auto"/>
        <w:rPr>
          <w:rFonts w:asciiTheme="minorHAnsi" w:hAnsiTheme="minorHAnsi" w:cstheme="minorHAnsi"/>
          <w:color w:val="000000"/>
        </w:rPr>
      </w:pPr>
      <w:r w:rsidRPr="00BE5AC1">
        <w:rPr>
          <w:rFonts w:asciiTheme="minorHAnsi" w:hAnsiTheme="minorHAnsi" w:cstheme="minorHAnsi"/>
          <w:b/>
          <w:bCs/>
          <w:color w:val="000000"/>
        </w:rPr>
        <w:t>Les dispositifs Médicaux Implantables, ne sont pas concernés par la de</w:t>
      </w:r>
      <w:r w:rsidR="00B14637" w:rsidRPr="00BE5AC1">
        <w:rPr>
          <w:rFonts w:asciiTheme="minorHAnsi" w:hAnsiTheme="minorHAnsi" w:cstheme="minorHAnsi"/>
          <w:b/>
          <w:bCs/>
          <w:color w:val="000000"/>
        </w:rPr>
        <w:t>mande de spécimens. Aucun envoi</w:t>
      </w:r>
      <w:r w:rsidRPr="00BE5AC1">
        <w:rPr>
          <w:rFonts w:asciiTheme="minorHAnsi" w:hAnsiTheme="minorHAnsi" w:cstheme="minorHAnsi"/>
          <w:b/>
          <w:bCs/>
          <w:color w:val="000000"/>
        </w:rPr>
        <w:t xml:space="preserve"> n’est attendu. </w:t>
      </w:r>
    </w:p>
    <w:p w14:paraId="1E2B90A6" w14:textId="5996E762" w:rsidR="00E80DFF" w:rsidRPr="00BE5AC1" w:rsidRDefault="00E80DFF" w:rsidP="00C059AF">
      <w:pPr>
        <w:rPr>
          <w:rFonts w:asciiTheme="minorHAnsi" w:hAnsiTheme="minorHAnsi" w:cstheme="minorHAnsi"/>
          <w:b/>
          <w:strike/>
        </w:rPr>
      </w:pPr>
    </w:p>
    <w:p w14:paraId="519DD92B" w14:textId="77777777" w:rsidR="00E80DFF" w:rsidRPr="00BE5AC1" w:rsidRDefault="00E80DFF" w:rsidP="00C059AF">
      <w:pPr>
        <w:rPr>
          <w:rFonts w:asciiTheme="minorHAnsi" w:hAnsiTheme="minorHAnsi" w:cstheme="minorHAnsi"/>
          <w:b/>
          <w:strike/>
        </w:rPr>
      </w:pPr>
    </w:p>
    <w:p w14:paraId="0D215AE2" w14:textId="77777777" w:rsidR="00C059AF" w:rsidRPr="00BE5AC1" w:rsidRDefault="00C059AF" w:rsidP="00C059AF">
      <w:pPr>
        <w:rPr>
          <w:rFonts w:asciiTheme="minorHAnsi" w:hAnsiTheme="minorHAnsi" w:cstheme="minorHAnsi"/>
          <w:b/>
          <w:bCs/>
          <w:u w:val="single"/>
        </w:rPr>
      </w:pPr>
      <w:r w:rsidRPr="00BE5AC1">
        <w:rPr>
          <w:rFonts w:asciiTheme="minorHAnsi" w:hAnsiTheme="minorHAnsi" w:cstheme="minorHAnsi"/>
          <w:b/>
          <w:bCs/>
          <w:u w:val="single"/>
        </w:rPr>
        <w:t>Modalités de remise des spécimens :</w:t>
      </w:r>
    </w:p>
    <w:p w14:paraId="53A8368A" w14:textId="77777777" w:rsidR="00C059AF" w:rsidRPr="00BE5AC1" w:rsidRDefault="00C059AF" w:rsidP="00C059AF">
      <w:pPr>
        <w:rPr>
          <w:rFonts w:asciiTheme="minorHAnsi" w:hAnsiTheme="minorHAnsi" w:cstheme="minorHAnsi"/>
          <w:strike/>
        </w:rPr>
      </w:pPr>
    </w:p>
    <w:p w14:paraId="77412CF0" w14:textId="77777777" w:rsidR="00C059AF" w:rsidRPr="00BE5AC1" w:rsidRDefault="00C059AF" w:rsidP="00C059AF">
      <w:pPr>
        <w:rPr>
          <w:rFonts w:asciiTheme="minorHAnsi" w:hAnsiTheme="minorHAnsi" w:cstheme="minorHAnsi"/>
        </w:rPr>
      </w:pPr>
      <w:r w:rsidRPr="00BE5AC1">
        <w:rPr>
          <w:rFonts w:asciiTheme="minorHAnsi" w:hAnsiTheme="minorHAnsi" w:cstheme="minorHAnsi"/>
          <w:color w:val="000000" w:themeColor="text1"/>
        </w:rPr>
        <w:t xml:space="preserve">Les candidats devront envoyer les spécimens accompagnés de leur fiche technique </w:t>
      </w:r>
      <w:r w:rsidRPr="00BE5AC1">
        <w:rPr>
          <w:rFonts w:asciiTheme="minorHAnsi" w:hAnsiTheme="minorHAnsi" w:cstheme="minorHAnsi"/>
        </w:rPr>
        <w:t>à l’appui de leur offre, avant la date indiquée sur la page de garde du présent document, et par tout moyen donnant date et heure certaine à l’adresse suivante :</w:t>
      </w:r>
    </w:p>
    <w:p w14:paraId="1A65E71B" w14:textId="77777777" w:rsidR="00C059AF" w:rsidRPr="00BE5AC1" w:rsidRDefault="00C059AF" w:rsidP="00C059AF">
      <w:pPr>
        <w:rPr>
          <w:rFonts w:asciiTheme="minorHAnsi" w:hAnsiTheme="minorHAnsi" w:cstheme="minorHAnsi"/>
        </w:rPr>
      </w:pPr>
    </w:p>
    <w:p w14:paraId="525FAA49" w14:textId="77777777" w:rsidR="00C059AF" w:rsidRPr="00BE5AC1" w:rsidRDefault="00C059AF" w:rsidP="00C059AF">
      <w:pPr>
        <w:pBdr>
          <w:top w:val="single" w:sz="4" w:space="1" w:color="auto"/>
          <w:left w:val="single" w:sz="4" w:space="4" w:color="auto"/>
          <w:bottom w:val="single" w:sz="4" w:space="1" w:color="auto"/>
          <w:right w:val="single" w:sz="4" w:space="4" w:color="auto"/>
        </w:pBdr>
        <w:ind w:left="1134" w:right="1417"/>
        <w:jc w:val="center"/>
        <w:rPr>
          <w:rFonts w:asciiTheme="minorHAnsi" w:hAnsiTheme="minorHAnsi" w:cstheme="minorHAnsi"/>
          <w:b/>
        </w:rPr>
      </w:pPr>
      <w:r w:rsidRPr="00BE5AC1">
        <w:rPr>
          <w:rFonts w:asciiTheme="minorHAnsi" w:hAnsiTheme="minorHAnsi" w:cstheme="minorHAnsi"/>
          <w:b/>
        </w:rPr>
        <w:t xml:space="preserve">C.H.U. de MONTPELLIER – </w:t>
      </w:r>
    </w:p>
    <w:p w14:paraId="3B148431" w14:textId="77777777" w:rsidR="00C059AF" w:rsidRPr="00BE5AC1" w:rsidRDefault="00C059AF" w:rsidP="00C059AF">
      <w:pPr>
        <w:pBdr>
          <w:top w:val="single" w:sz="4" w:space="1" w:color="auto"/>
          <w:left w:val="single" w:sz="4" w:space="4" w:color="auto"/>
          <w:bottom w:val="single" w:sz="4" w:space="1" w:color="auto"/>
          <w:right w:val="single" w:sz="4" w:space="4" w:color="auto"/>
        </w:pBdr>
        <w:ind w:left="1134" w:right="1417"/>
        <w:jc w:val="center"/>
        <w:rPr>
          <w:rFonts w:asciiTheme="minorHAnsi" w:hAnsiTheme="minorHAnsi" w:cstheme="minorHAnsi"/>
          <w:b/>
        </w:rPr>
      </w:pPr>
      <w:r w:rsidRPr="00BE5AC1">
        <w:rPr>
          <w:rFonts w:asciiTheme="minorHAnsi" w:hAnsiTheme="minorHAnsi" w:cstheme="minorHAnsi"/>
          <w:b/>
        </w:rPr>
        <w:t>Direction des Achats et des Approvisionnements</w:t>
      </w:r>
    </w:p>
    <w:p w14:paraId="1D202531" w14:textId="77777777" w:rsidR="00C059AF" w:rsidRPr="00BE5AC1" w:rsidRDefault="00C059AF" w:rsidP="00C059AF">
      <w:pPr>
        <w:pBdr>
          <w:top w:val="single" w:sz="4" w:space="1" w:color="auto"/>
          <w:left w:val="single" w:sz="4" w:space="4" w:color="auto"/>
          <w:bottom w:val="single" w:sz="4" w:space="1" w:color="auto"/>
          <w:right w:val="single" w:sz="4" w:space="4" w:color="auto"/>
        </w:pBdr>
        <w:ind w:left="1134" w:right="1417"/>
        <w:jc w:val="center"/>
        <w:rPr>
          <w:rFonts w:asciiTheme="minorHAnsi" w:hAnsiTheme="minorHAnsi" w:cstheme="minorHAnsi"/>
          <w:b/>
        </w:rPr>
      </w:pPr>
      <w:r w:rsidRPr="00BE5AC1">
        <w:rPr>
          <w:rFonts w:asciiTheme="minorHAnsi" w:hAnsiTheme="minorHAnsi" w:cstheme="minorHAnsi"/>
          <w:b/>
        </w:rPr>
        <w:t>Pharmacie Euromédecine</w:t>
      </w:r>
    </w:p>
    <w:p w14:paraId="2391B34C" w14:textId="4AD1CA3A" w:rsidR="00C059AF" w:rsidRPr="00BE5AC1" w:rsidRDefault="00C059AF" w:rsidP="00C059AF">
      <w:pPr>
        <w:pBdr>
          <w:top w:val="single" w:sz="4" w:space="1" w:color="auto"/>
          <w:left w:val="single" w:sz="4" w:space="4" w:color="auto"/>
          <w:bottom w:val="single" w:sz="4" w:space="1" w:color="auto"/>
          <w:right w:val="single" w:sz="4" w:space="4" w:color="auto"/>
        </w:pBdr>
        <w:ind w:left="1134" w:right="1417"/>
        <w:jc w:val="center"/>
        <w:rPr>
          <w:rFonts w:asciiTheme="minorHAnsi" w:hAnsiTheme="minorHAnsi" w:cstheme="minorHAnsi"/>
        </w:rPr>
      </w:pPr>
      <w:r w:rsidRPr="00BE5AC1">
        <w:rPr>
          <w:rFonts w:asciiTheme="minorHAnsi" w:hAnsiTheme="minorHAnsi" w:cstheme="minorHAnsi"/>
        </w:rPr>
        <w:t>169, Rue du Caducée - 34295 Montpellier Cedex 5</w:t>
      </w:r>
    </w:p>
    <w:p w14:paraId="6D47E185" w14:textId="02CC5B05" w:rsidR="00B14637" w:rsidRPr="00BE5AC1" w:rsidRDefault="00B14637" w:rsidP="00B14637">
      <w:pPr>
        <w:pBdr>
          <w:top w:val="single" w:sz="4" w:space="1" w:color="auto"/>
          <w:left w:val="single" w:sz="4" w:space="4" w:color="auto"/>
          <w:bottom w:val="single" w:sz="4" w:space="1" w:color="auto"/>
          <w:right w:val="single" w:sz="4" w:space="4" w:color="auto"/>
        </w:pBdr>
        <w:ind w:left="1134" w:right="1417"/>
        <w:jc w:val="center"/>
        <w:rPr>
          <w:rFonts w:asciiTheme="minorHAnsi" w:hAnsiTheme="minorHAnsi" w:cstheme="minorHAnsi"/>
        </w:rPr>
      </w:pPr>
      <w:r w:rsidRPr="00BE5AC1">
        <w:rPr>
          <w:rFonts w:asciiTheme="minorHAnsi" w:hAnsiTheme="minorHAnsi" w:cstheme="minorHAnsi"/>
        </w:rPr>
        <w:t>A L'attention de Mme RANAWAKA Cécile</w:t>
      </w:r>
    </w:p>
    <w:p w14:paraId="279836AA" w14:textId="77777777" w:rsidR="00C059AF" w:rsidRPr="00BE5AC1" w:rsidRDefault="00C059AF" w:rsidP="00C059AF">
      <w:pPr>
        <w:rPr>
          <w:rFonts w:asciiTheme="minorHAnsi" w:hAnsiTheme="minorHAnsi" w:cstheme="minorHAnsi"/>
        </w:rPr>
      </w:pPr>
    </w:p>
    <w:p w14:paraId="1BF6BEBB" w14:textId="77777777" w:rsidR="00021ACE" w:rsidRPr="00BE5AC1" w:rsidRDefault="00C059AF" w:rsidP="00C059AF">
      <w:pPr>
        <w:rPr>
          <w:rFonts w:asciiTheme="minorHAnsi" w:hAnsiTheme="minorHAnsi" w:cstheme="minorHAnsi"/>
          <w:b/>
          <w:color w:val="FF0000"/>
          <w:u w:val="single"/>
        </w:rPr>
      </w:pPr>
      <w:r w:rsidRPr="00BE5AC1">
        <w:rPr>
          <w:rFonts w:asciiTheme="minorHAnsi" w:hAnsiTheme="minorHAnsi" w:cstheme="minorHAnsi"/>
          <w:b/>
          <w:color w:val="FF0000"/>
          <w:u w:val="single"/>
        </w:rPr>
        <w:t>La mention</w:t>
      </w:r>
      <w:r w:rsidR="00021ACE" w:rsidRPr="00BE5AC1">
        <w:rPr>
          <w:rFonts w:asciiTheme="minorHAnsi" w:hAnsiTheme="minorHAnsi" w:cstheme="minorHAnsi"/>
          <w:b/>
          <w:color w:val="FF0000"/>
          <w:u w:val="single"/>
        </w:rPr>
        <w:t> :</w:t>
      </w:r>
    </w:p>
    <w:p w14:paraId="0F713103" w14:textId="0D233D63" w:rsidR="00021ACE" w:rsidRPr="00BE5AC1" w:rsidRDefault="00C059AF" w:rsidP="00C059AF">
      <w:pPr>
        <w:rPr>
          <w:rFonts w:asciiTheme="minorHAnsi" w:hAnsiTheme="minorHAnsi" w:cstheme="minorHAnsi"/>
          <w:b/>
          <w:color w:val="FF0000"/>
          <w:u w:val="single"/>
        </w:rPr>
      </w:pPr>
      <w:r w:rsidRPr="00BE5AC1">
        <w:rPr>
          <w:rFonts w:asciiTheme="minorHAnsi" w:hAnsiTheme="minorHAnsi" w:cstheme="minorHAnsi"/>
          <w:b/>
          <w:color w:val="FF0000"/>
          <w:u w:val="single"/>
        </w:rPr>
        <w:t xml:space="preserve"> </w:t>
      </w:r>
    </w:p>
    <w:p w14:paraId="69039F0F" w14:textId="0B9B3976" w:rsidR="00B14637" w:rsidRPr="00BE5AC1" w:rsidRDefault="00B14637" w:rsidP="00B14637">
      <w:pPr>
        <w:jc w:val="center"/>
        <w:rPr>
          <w:rFonts w:asciiTheme="minorHAnsi" w:hAnsiTheme="minorHAnsi" w:cstheme="minorHAnsi"/>
          <w:b/>
          <w:color w:val="FF0000"/>
        </w:rPr>
      </w:pPr>
      <w:r w:rsidRPr="00BE5AC1">
        <w:rPr>
          <w:rFonts w:asciiTheme="minorHAnsi" w:hAnsiTheme="minorHAnsi" w:cstheme="minorHAnsi"/>
          <w:b/>
          <w:color w:val="FF0000"/>
        </w:rPr>
        <w:t>« Spécimen FOURNITURE DE DISPOSITIFS MEDICAUX STERILES DIVERS POUR LE CHU DE MONTPELLIER ETABLISSEMENT SUPPORT DU GHT DE L’EST HERAULT ET DU SUD AVEYRON »</w:t>
      </w:r>
    </w:p>
    <w:p w14:paraId="29DE1BB9" w14:textId="126C56D1" w:rsidR="00B14637" w:rsidRPr="00BE5AC1" w:rsidRDefault="00B14637" w:rsidP="00B14637">
      <w:pPr>
        <w:jc w:val="center"/>
        <w:rPr>
          <w:rFonts w:asciiTheme="minorHAnsi" w:hAnsiTheme="minorHAnsi" w:cstheme="minorHAnsi"/>
          <w:b/>
          <w:color w:val="FF0000"/>
        </w:rPr>
      </w:pPr>
      <w:r w:rsidRPr="00BE5AC1">
        <w:rPr>
          <w:rFonts w:asciiTheme="minorHAnsi" w:hAnsiTheme="minorHAnsi" w:cstheme="minorHAnsi"/>
          <w:b/>
          <w:color w:val="FF0000"/>
        </w:rPr>
        <w:t>AFFAIRE N°25A0199</w:t>
      </w:r>
    </w:p>
    <w:p w14:paraId="614B5768" w14:textId="77777777" w:rsidR="00B14637" w:rsidRPr="00BE5AC1" w:rsidRDefault="00B14637" w:rsidP="00B14637">
      <w:pPr>
        <w:jc w:val="center"/>
        <w:rPr>
          <w:rFonts w:asciiTheme="minorHAnsi" w:hAnsiTheme="minorHAnsi" w:cstheme="minorHAnsi"/>
          <w:b/>
          <w:color w:val="FF0000"/>
        </w:rPr>
      </w:pPr>
    </w:p>
    <w:p w14:paraId="1575D940" w14:textId="061450F5" w:rsidR="00C059AF" w:rsidRPr="00BE5AC1" w:rsidRDefault="00021ACE" w:rsidP="00C059AF">
      <w:pPr>
        <w:rPr>
          <w:rFonts w:asciiTheme="minorHAnsi" w:hAnsiTheme="minorHAnsi" w:cstheme="minorHAnsi"/>
          <w:b/>
          <w:color w:val="FF0000"/>
        </w:rPr>
      </w:pPr>
      <w:r w:rsidRPr="00BE5AC1">
        <w:rPr>
          <w:rFonts w:asciiTheme="minorHAnsi" w:hAnsiTheme="minorHAnsi" w:cstheme="minorHAnsi"/>
          <w:b/>
          <w:color w:val="FF0000"/>
        </w:rPr>
        <w:t xml:space="preserve"> =&gt; </w:t>
      </w:r>
      <w:r w:rsidR="00C059AF" w:rsidRPr="00BE5AC1">
        <w:rPr>
          <w:rFonts w:asciiTheme="minorHAnsi" w:hAnsiTheme="minorHAnsi" w:cstheme="minorHAnsi"/>
          <w:b/>
          <w:color w:val="FF0000"/>
          <w:u w:val="single"/>
        </w:rPr>
        <w:t>devra être indiquée de façon lisible sur les différents colis.</w:t>
      </w:r>
    </w:p>
    <w:p w14:paraId="651C1648" w14:textId="77777777" w:rsidR="00C059AF" w:rsidRPr="00BE5AC1" w:rsidRDefault="00C059AF" w:rsidP="00C059AF">
      <w:pPr>
        <w:rPr>
          <w:rFonts w:asciiTheme="minorHAnsi" w:hAnsiTheme="minorHAnsi" w:cstheme="minorHAnsi"/>
        </w:rPr>
      </w:pPr>
    </w:p>
    <w:p w14:paraId="018FC48B" w14:textId="5ABD4630" w:rsidR="00C059AF" w:rsidRPr="00BE5AC1" w:rsidRDefault="00C059AF" w:rsidP="00C059AF">
      <w:pPr>
        <w:rPr>
          <w:rFonts w:asciiTheme="minorHAnsi" w:hAnsiTheme="minorHAnsi" w:cstheme="minorHAnsi"/>
          <w:b/>
          <w:color w:val="FF0000"/>
        </w:rPr>
      </w:pPr>
      <w:r w:rsidRPr="00BE5AC1">
        <w:rPr>
          <w:rFonts w:asciiTheme="minorHAnsi" w:hAnsiTheme="minorHAnsi" w:cstheme="minorHAnsi"/>
          <w:b/>
          <w:noProof/>
          <w:u w:val="single"/>
        </w:rPr>
        <w:drawing>
          <wp:inline distT="0" distB="0" distL="0" distR="0" wp14:anchorId="448D7148" wp14:editId="013FA8AF">
            <wp:extent cx="475615" cy="377825"/>
            <wp:effectExtent l="0" t="0" r="635"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5615" cy="377825"/>
                    </a:xfrm>
                    <a:prstGeom prst="rect">
                      <a:avLst/>
                    </a:prstGeom>
                    <a:noFill/>
                  </pic:spPr>
                </pic:pic>
              </a:graphicData>
            </a:graphic>
          </wp:inline>
        </w:drawing>
      </w:r>
      <w:r w:rsidRPr="00BE5AC1">
        <w:rPr>
          <w:rFonts w:asciiTheme="minorHAnsi" w:hAnsiTheme="minorHAnsi" w:cstheme="minorHAnsi"/>
        </w:rPr>
        <w:t xml:space="preserve">Chaque spécimen et fiche </w:t>
      </w:r>
      <w:r w:rsidR="00C2505F" w:rsidRPr="00BE5AC1">
        <w:rPr>
          <w:rFonts w:asciiTheme="minorHAnsi" w:hAnsiTheme="minorHAnsi" w:cstheme="minorHAnsi"/>
        </w:rPr>
        <w:t>technique portera</w:t>
      </w:r>
      <w:r w:rsidRPr="00BE5AC1">
        <w:rPr>
          <w:rFonts w:asciiTheme="minorHAnsi" w:hAnsiTheme="minorHAnsi" w:cstheme="minorHAnsi"/>
        </w:rPr>
        <w:t xml:space="preserve"> </w:t>
      </w:r>
      <w:r w:rsidRPr="00BE5AC1">
        <w:rPr>
          <w:rFonts w:asciiTheme="minorHAnsi" w:hAnsiTheme="minorHAnsi" w:cstheme="minorHAnsi"/>
          <w:b/>
          <w:color w:val="FF0000"/>
        </w:rPr>
        <w:t xml:space="preserve">l’identification des numéros du lot et du </w:t>
      </w:r>
      <w:r w:rsidR="00021ACE" w:rsidRPr="00BE5AC1">
        <w:rPr>
          <w:rFonts w:asciiTheme="minorHAnsi" w:hAnsiTheme="minorHAnsi" w:cstheme="minorHAnsi"/>
          <w:b/>
          <w:color w:val="FF0000"/>
        </w:rPr>
        <w:t>sous-coté</w:t>
      </w:r>
      <w:r w:rsidRPr="00BE5AC1">
        <w:rPr>
          <w:rFonts w:asciiTheme="minorHAnsi" w:hAnsiTheme="minorHAnsi" w:cstheme="minorHAnsi"/>
          <w:b/>
          <w:color w:val="FF0000"/>
        </w:rPr>
        <w:t xml:space="preserve"> ainsi que les libellés </w:t>
      </w:r>
      <w:r w:rsidRPr="00BE5AC1">
        <w:rPr>
          <w:rFonts w:asciiTheme="minorHAnsi" w:hAnsiTheme="minorHAnsi" w:cstheme="minorHAnsi"/>
        </w:rPr>
        <w:t>auxquels il correspond</w:t>
      </w:r>
      <w:r w:rsidRPr="00BE5AC1">
        <w:rPr>
          <w:rFonts w:asciiTheme="minorHAnsi" w:hAnsiTheme="minorHAnsi" w:cstheme="minorHAnsi"/>
          <w:b/>
          <w:color w:val="FF0000"/>
        </w:rPr>
        <w:t>.</w:t>
      </w:r>
    </w:p>
    <w:p w14:paraId="0373A9B1" w14:textId="77777777" w:rsidR="00C059AF" w:rsidRPr="00BE5AC1" w:rsidRDefault="00C059AF" w:rsidP="00C059AF">
      <w:pPr>
        <w:rPr>
          <w:rFonts w:asciiTheme="minorHAnsi" w:hAnsiTheme="minorHAnsi" w:cstheme="minorHAnsi"/>
          <w:b/>
        </w:rPr>
      </w:pPr>
    </w:p>
    <w:p w14:paraId="0741B0B0" w14:textId="71E1DAFF" w:rsidR="00C059AF" w:rsidRPr="00BE5AC1" w:rsidRDefault="00C059AF" w:rsidP="00C059AF">
      <w:pPr>
        <w:rPr>
          <w:rFonts w:asciiTheme="minorHAnsi" w:hAnsiTheme="minorHAnsi" w:cstheme="minorHAnsi"/>
        </w:rPr>
      </w:pPr>
      <w:r w:rsidRPr="00BE5AC1">
        <w:rPr>
          <w:rFonts w:asciiTheme="minorHAnsi" w:hAnsiTheme="minorHAnsi" w:cstheme="minorHAnsi"/>
        </w:rPr>
        <w:t xml:space="preserve">En application de l’article R.2132-12 6° du code de la commande publique, l’acheteur accepte la remise de </w:t>
      </w:r>
      <w:r w:rsidR="00C2505F" w:rsidRPr="00BE5AC1">
        <w:rPr>
          <w:rFonts w:asciiTheme="minorHAnsi" w:hAnsiTheme="minorHAnsi" w:cstheme="minorHAnsi"/>
        </w:rPr>
        <w:t>spécimens matériels</w:t>
      </w:r>
      <w:r w:rsidRPr="00BE5AC1">
        <w:rPr>
          <w:rFonts w:asciiTheme="minorHAnsi" w:hAnsiTheme="minorHAnsi" w:cstheme="minorHAnsi"/>
        </w:rPr>
        <w:t>.</w:t>
      </w:r>
    </w:p>
    <w:p w14:paraId="7E24168D" w14:textId="77777777" w:rsidR="00C059AF" w:rsidRPr="00BE5AC1" w:rsidRDefault="00C059AF" w:rsidP="00C059AF">
      <w:pPr>
        <w:rPr>
          <w:rFonts w:asciiTheme="minorHAnsi" w:hAnsiTheme="minorHAnsi" w:cstheme="minorHAnsi"/>
          <w:b/>
        </w:rPr>
      </w:pPr>
    </w:p>
    <w:p w14:paraId="2F8B8AF6" w14:textId="77777777" w:rsidR="00B56C2F" w:rsidRPr="00BE5AC1" w:rsidRDefault="00C059AF" w:rsidP="00C059AF">
      <w:pPr>
        <w:rPr>
          <w:rFonts w:asciiTheme="minorHAnsi" w:hAnsiTheme="minorHAnsi" w:cstheme="minorHAnsi"/>
        </w:rPr>
      </w:pPr>
      <w:r w:rsidRPr="00BE5AC1">
        <w:rPr>
          <w:rFonts w:asciiTheme="minorHAnsi" w:hAnsiTheme="minorHAnsi" w:cstheme="minorHAnsi"/>
        </w:rPr>
        <w:t>Les spécimens constituent les pièces de référence de l’accord-cadre à bons de commande</w:t>
      </w:r>
      <w:r w:rsidR="00B56C2F" w:rsidRPr="00BE5AC1">
        <w:rPr>
          <w:rFonts w:asciiTheme="minorHAnsi" w:hAnsiTheme="minorHAnsi" w:cstheme="minorHAnsi"/>
        </w:rPr>
        <w:t>.</w:t>
      </w:r>
    </w:p>
    <w:p w14:paraId="2C9D197B" w14:textId="77777777" w:rsidR="00B56C2F" w:rsidRPr="00BE5AC1" w:rsidRDefault="00B56C2F" w:rsidP="00C059AF">
      <w:pPr>
        <w:rPr>
          <w:rFonts w:asciiTheme="minorHAnsi" w:hAnsiTheme="minorHAnsi" w:cstheme="minorHAnsi"/>
        </w:rPr>
      </w:pPr>
    </w:p>
    <w:p w14:paraId="15FF6484" w14:textId="1B00680F" w:rsidR="00B56C2F" w:rsidRPr="00BE5AC1" w:rsidRDefault="00B56C2F" w:rsidP="00B56C2F">
      <w:pPr>
        <w:rPr>
          <w:rFonts w:asciiTheme="minorHAnsi" w:hAnsiTheme="minorHAnsi" w:cstheme="minorHAnsi"/>
          <w:highlight w:val="cyan"/>
        </w:rPr>
      </w:pPr>
      <w:r w:rsidRPr="00BE5AC1">
        <w:rPr>
          <w:rFonts w:asciiTheme="minorHAnsi" w:hAnsiTheme="minorHAnsi" w:cstheme="minorHAnsi"/>
        </w:rPr>
        <w:t>Les  spécimens donneront lieu au versement d’une pri</w:t>
      </w:r>
      <w:r w:rsidR="00021ACE" w:rsidRPr="00BE5AC1">
        <w:rPr>
          <w:rFonts w:asciiTheme="minorHAnsi" w:hAnsiTheme="minorHAnsi" w:cstheme="minorHAnsi"/>
        </w:rPr>
        <w:t xml:space="preserve">me : </w:t>
      </w:r>
      <w:r w:rsidRPr="00BE5AC1">
        <w:rPr>
          <w:rFonts w:asciiTheme="minorHAnsi" w:hAnsiTheme="minorHAnsi" w:cstheme="minorHAnsi"/>
        </w:rPr>
        <w:fldChar w:fldCharType="begin">
          <w:ffData>
            <w:name w:val=""/>
            <w:enabled/>
            <w:calcOnExit w:val="0"/>
            <w:checkBox>
              <w:sizeAuto/>
              <w:default w:val="0"/>
            </w:checkBox>
          </w:ffData>
        </w:fldChar>
      </w:r>
      <w:r w:rsidRPr="00BE5AC1">
        <w:rPr>
          <w:rFonts w:asciiTheme="minorHAnsi" w:hAnsiTheme="minorHAnsi" w:cstheme="minorHAnsi"/>
        </w:rPr>
        <w:instrText xml:space="preserve"> FORMCHECKBOX </w:instrText>
      </w:r>
      <w:r w:rsidR="0074344E">
        <w:rPr>
          <w:rFonts w:asciiTheme="minorHAnsi" w:hAnsiTheme="minorHAnsi" w:cstheme="minorHAnsi"/>
        </w:rPr>
      </w:r>
      <w:r w:rsidR="0074344E">
        <w:rPr>
          <w:rFonts w:asciiTheme="minorHAnsi" w:hAnsiTheme="minorHAnsi" w:cstheme="minorHAnsi"/>
        </w:rPr>
        <w:fldChar w:fldCharType="separate"/>
      </w:r>
      <w:r w:rsidRPr="00BE5AC1">
        <w:rPr>
          <w:rFonts w:asciiTheme="minorHAnsi" w:hAnsiTheme="minorHAnsi" w:cstheme="minorHAnsi"/>
        </w:rPr>
        <w:fldChar w:fldCharType="end"/>
      </w:r>
      <w:r w:rsidRPr="00BE5AC1">
        <w:rPr>
          <w:rFonts w:asciiTheme="minorHAnsi" w:hAnsiTheme="minorHAnsi" w:cstheme="minorHAnsi"/>
        </w:rPr>
        <w:t xml:space="preserve"> Oui</w:t>
      </w:r>
      <w:r w:rsidRPr="00BE5AC1">
        <w:rPr>
          <w:rFonts w:asciiTheme="minorHAnsi" w:hAnsiTheme="minorHAnsi" w:cstheme="minorHAnsi"/>
        </w:rPr>
        <w:tab/>
      </w:r>
      <w:r w:rsidRPr="00BE5AC1">
        <w:rPr>
          <w:rFonts w:asciiTheme="minorHAnsi" w:hAnsiTheme="minorHAnsi" w:cstheme="minorHAnsi"/>
        </w:rPr>
        <w:tab/>
      </w:r>
      <w:r w:rsidR="00021ACE" w:rsidRPr="00BE5AC1">
        <w:rPr>
          <w:rFonts w:asciiTheme="minorHAnsi" w:hAnsiTheme="minorHAnsi" w:cstheme="minorHAnsi"/>
        </w:rPr>
        <w:fldChar w:fldCharType="begin">
          <w:ffData>
            <w:name w:val=""/>
            <w:enabled/>
            <w:calcOnExit w:val="0"/>
            <w:checkBox>
              <w:sizeAuto/>
              <w:default w:val="1"/>
            </w:checkBox>
          </w:ffData>
        </w:fldChar>
      </w:r>
      <w:r w:rsidR="00021ACE" w:rsidRPr="00BE5AC1">
        <w:rPr>
          <w:rFonts w:asciiTheme="minorHAnsi" w:hAnsiTheme="minorHAnsi" w:cstheme="minorHAnsi"/>
        </w:rPr>
        <w:instrText xml:space="preserve"> FORMCHECKBOX </w:instrText>
      </w:r>
      <w:r w:rsidR="0074344E">
        <w:rPr>
          <w:rFonts w:asciiTheme="minorHAnsi" w:hAnsiTheme="minorHAnsi" w:cstheme="minorHAnsi"/>
        </w:rPr>
      </w:r>
      <w:r w:rsidR="0074344E">
        <w:rPr>
          <w:rFonts w:asciiTheme="minorHAnsi" w:hAnsiTheme="minorHAnsi" w:cstheme="minorHAnsi"/>
        </w:rPr>
        <w:fldChar w:fldCharType="separate"/>
      </w:r>
      <w:r w:rsidR="00021ACE" w:rsidRPr="00BE5AC1">
        <w:rPr>
          <w:rFonts w:asciiTheme="minorHAnsi" w:hAnsiTheme="minorHAnsi" w:cstheme="minorHAnsi"/>
        </w:rPr>
        <w:fldChar w:fldCharType="end"/>
      </w:r>
      <w:r w:rsidRPr="00BE5AC1">
        <w:rPr>
          <w:rFonts w:asciiTheme="minorHAnsi" w:hAnsiTheme="minorHAnsi" w:cstheme="minorHAnsi"/>
        </w:rPr>
        <w:t xml:space="preserve"> Non</w:t>
      </w:r>
    </w:p>
    <w:p w14:paraId="1D18F3A2" w14:textId="77777777" w:rsidR="00C059AF" w:rsidRPr="00BE5AC1" w:rsidRDefault="00C059AF" w:rsidP="00C059AF">
      <w:pPr>
        <w:rPr>
          <w:rFonts w:asciiTheme="minorHAnsi" w:hAnsiTheme="minorHAnsi" w:cstheme="minorHAnsi"/>
        </w:rPr>
      </w:pPr>
    </w:p>
    <w:p w14:paraId="614761EB" w14:textId="77777777" w:rsidR="00C059AF" w:rsidRPr="00BE5AC1" w:rsidRDefault="00C059AF" w:rsidP="00C059AF">
      <w:pPr>
        <w:rPr>
          <w:rFonts w:asciiTheme="minorHAnsi" w:hAnsiTheme="minorHAnsi" w:cstheme="minorHAnsi"/>
          <w:b/>
          <w:bCs/>
        </w:rPr>
      </w:pPr>
      <w:r w:rsidRPr="00BE5AC1">
        <w:rPr>
          <w:rFonts w:asciiTheme="minorHAnsi" w:hAnsiTheme="minorHAnsi" w:cstheme="minorHAnsi"/>
          <w:b/>
          <w:bCs/>
        </w:rPr>
        <w:lastRenderedPageBreak/>
        <w:t>L’absence de remise d’une partie des spécimens comme mentionné dans le document relatif au Détail des Quantités Estimatives (annexe au présent R.C.), entrainera l’irrégularité de l’offre.</w:t>
      </w:r>
    </w:p>
    <w:p w14:paraId="0A846CEF" w14:textId="77777777" w:rsidR="00C059AF" w:rsidRPr="00BE5AC1" w:rsidRDefault="00C059AF" w:rsidP="00C059AF">
      <w:pPr>
        <w:rPr>
          <w:rFonts w:asciiTheme="minorHAnsi" w:hAnsiTheme="minorHAnsi" w:cstheme="minorHAnsi"/>
          <w:b/>
          <w:bCs/>
          <w:highlight w:val="darkCyan"/>
        </w:rPr>
      </w:pPr>
    </w:p>
    <w:p w14:paraId="1553CA45" w14:textId="77777777" w:rsidR="00C059AF" w:rsidRPr="00BE5AC1" w:rsidRDefault="00C059AF" w:rsidP="00C059AF">
      <w:pPr>
        <w:rPr>
          <w:rFonts w:asciiTheme="minorHAnsi" w:hAnsiTheme="minorHAnsi" w:cstheme="minorHAnsi"/>
        </w:rPr>
      </w:pPr>
      <w:r w:rsidRPr="00BE5AC1">
        <w:rPr>
          <w:rFonts w:asciiTheme="minorHAnsi" w:hAnsiTheme="minorHAnsi" w:cstheme="minorHAnsi"/>
        </w:rPr>
        <w:t>Le titulaire s'engage à livrer un produit conforme au spécimen tout au long de l’accord-cadre à bons de commande.</w:t>
      </w:r>
    </w:p>
    <w:p w14:paraId="0DB44966" w14:textId="77777777" w:rsidR="00B14637" w:rsidRPr="00BE5AC1" w:rsidRDefault="00B14637" w:rsidP="00C059AF">
      <w:pPr>
        <w:rPr>
          <w:rFonts w:asciiTheme="minorHAnsi" w:hAnsiTheme="minorHAnsi" w:cstheme="minorHAnsi"/>
          <w:b/>
        </w:rPr>
      </w:pPr>
    </w:p>
    <w:p w14:paraId="4A836A72" w14:textId="0561A2EE" w:rsidR="00C059AF" w:rsidRPr="00BE5AC1" w:rsidRDefault="00C059AF" w:rsidP="00C059AF">
      <w:pPr>
        <w:rPr>
          <w:rFonts w:asciiTheme="minorHAnsi" w:hAnsiTheme="minorHAnsi" w:cstheme="minorHAnsi"/>
        </w:rPr>
      </w:pPr>
      <w:r w:rsidRPr="00BE5AC1">
        <w:rPr>
          <w:rFonts w:asciiTheme="minorHAnsi" w:hAnsiTheme="minorHAnsi" w:cstheme="minorHAnsi"/>
          <w:b/>
        </w:rPr>
        <w:t>A l’issue de la consultation</w:t>
      </w:r>
      <w:r w:rsidRPr="00BE5AC1">
        <w:rPr>
          <w:rFonts w:asciiTheme="minorHAnsi" w:hAnsiTheme="minorHAnsi" w:cstheme="minorHAnsi"/>
        </w:rPr>
        <w:t xml:space="preserve">, le candidat non retenu pourra reprendre les spécimens fournis. Il notifiera expressément sa décision. Il disposera d’un mois </w:t>
      </w:r>
      <w:r w:rsidR="00C2505F" w:rsidRPr="00BE5AC1">
        <w:rPr>
          <w:rFonts w:asciiTheme="minorHAnsi" w:hAnsiTheme="minorHAnsi" w:cstheme="minorHAnsi"/>
        </w:rPr>
        <w:t>pour les</w:t>
      </w:r>
      <w:r w:rsidRPr="00BE5AC1">
        <w:rPr>
          <w:rFonts w:asciiTheme="minorHAnsi" w:hAnsiTheme="minorHAnsi" w:cstheme="minorHAnsi"/>
        </w:rPr>
        <w:t xml:space="preserve"> reprendre à compter de la date d’envoi de la décision d’attribution. Au-delà, les spécimens ne pourront être réclamés.</w:t>
      </w:r>
    </w:p>
    <w:p w14:paraId="2E9765CA" w14:textId="4B4D2E05" w:rsidR="00C059AF" w:rsidRPr="00BE5AC1" w:rsidRDefault="00C059AF" w:rsidP="00C059AF">
      <w:pPr>
        <w:pStyle w:val="Titre3"/>
        <w:numPr>
          <w:ilvl w:val="0"/>
          <w:numId w:val="0"/>
        </w:numPr>
        <w:ind w:left="1211"/>
        <w:rPr>
          <w:rFonts w:asciiTheme="minorHAnsi" w:hAnsiTheme="minorHAnsi" w:cstheme="minorHAnsi"/>
          <w:sz w:val="20"/>
          <w:szCs w:val="20"/>
        </w:rPr>
      </w:pPr>
      <w:bookmarkStart w:id="41" w:name="_Toc193873556"/>
      <w:r w:rsidRPr="00BE5AC1">
        <w:rPr>
          <w:rFonts w:asciiTheme="minorHAnsi" w:hAnsiTheme="minorHAnsi" w:cstheme="minorHAnsi"/>
          <w:sz w:val="20"/>
          <w:szCs w:val="20"/>
        </w:rPr>
        <w:t>5.1.2</w:t>
      </w:r>
      <w:r w:rsidR="000E5F4B">
        <w:rPr>
          <w:rFonts w:asciiTheme="minorHAnsi" w:hAnsiTheme="minorHAnsi" w:cstheme="minorHAnsi"/>
          <w:sz w:val="20"/>
          <w:szCs w:val="20"/>
        </w:rPr>
        <w:t xml:space="preserve"> </w:t>
      </w:r>
      <w:r w:rsidRPr="00BE5AC1">
        <w:rPr>
          <w:rFonts w:asciiTheme="minorHAnsi" w:hAnsiTheme="minorHAnsi" w:cstheme="minorHAnsi"/>
          <w:sz w:val="20"/>
          <w:szCs w:val="20"/>
        </w:rPr>
        <w:t>Echantillons pour essais</w:t>
      </w:r>
      <w:bookmarkEnd w:id="41"/>
    </w:p>
    <w:p w14:paraId="0128D013" w14:textId="77777777" w:rsidR="00C059AF" w:rsidRPr="00BE5AC1" w:rsidRDefault="00C059AF" w:rsidP="00C059AF">
      <w:pPr>
        <w:rPr>
          <w:rFonts w:asciiTheme="minorHAnsi" w:hAnsiTheme="minorHAnsi" w:cstheme="minorHAnsi"/>
        </w:rPr>
      </w:pPr>
    </w:p>
    <w:p w14:paraId="15C32CA4" w14:textId="72D5BABD" w:rsidR="00C059AF" w:rsidRPr="00BE5AC1" w:rsidRDefault="00C059AF" w:rsidP="00C059AF">
      <w:pPr>
        <w:rPr>
          <w:rFonts w:asciiTheme="minorHAnsi" w:hAnsiTheme="minorHAnsi" w:cstheme="minorHAnsi"/>
          <w:b/>
          <w:bCs/>
          <w:u w:val="single"/>
        </w:rPr>
      </w:pPr>
      <w:r w:rsidRPr="00BE5AC1">
        <w:rPr>
          <w:rFonts w:asciiTheme="minorHAnsi" w:hAnsiTheme="minorHAnsi" w:cstheme="minorHAnsi"/>
          <w:b/>
          <w:bCs/>
          <w:u w:val="single"/>
        </w:rPr>
        <w:t xml:space="preserve">Définition </w:t>
      </w:r>
      <w:r w:rsidR="00021ACE" w:rsidRPr="00BE5AC1">
        <w:rPr>
          <w:rFonts w:asciiTheme="minorHAnsi" w:hAnsiTheme="minorHAnsi" w:cstheme="minorHAnsi"/>
          <w:b/>
          <w:bCs/>
          <w:u w:val="single"/>
        </w:rPr>
        <w:t xml:space="preserve">- Echantillons destinés dans les essais des services de soins </w:t>
      </w:r>
      <w:r w:rsidRPr="00BE5AC1">
        <w:rPr>
          <w:rFonts w:asciiTheme="minorHAnsi" w:hAnsiTheme="minorHAnsi" w:cstheme="minorHAnsi"/>
          <w:b/>
          <w:bCs/>
          <w:u w:val="single"/>
        </w:rPr>
        <w:t xml:space="preserve">: </w:t>
      </w:r>
    </w:p>
    <w:p w14:paraId="7B944AD8" w14:textId="77777777" w:rsidR="00C059AF" w:rsidRPr="00BE5AC1" w:rsidRDefault="00C059AF" w:rsidP="00C059AF">
      <w:pPr>
        <w:rPr>
          <w:rFonts w:asciiTheme="minorHAnsi" w:hAnsiTheme="minorHAnsi" w:cstheme="minorHAnsi"/>
          <w:b/>
          <w:bCs/>
        </w:rPr>
      </w:pPr>
    </w:p>
    <w:p w14:paraId="03083FD0" w14:textId="77777777" w:rsidR="00C059AF" w:rsidRPr="00BE5AC1" w:rsidRDefault="00C059AF" w:rsidP="00276252">
      <w:pPr>
        <w:pStyle w:val="Paragraphedeliste"/>
        <w:numPr>
          <w:ilvl w:val="0"/>
          <w:numId w:val="12"/>
        </w:numPr>
        <w:rPr>
          <w:rFonts w:asciiTheme="minorHAnsi" w:hAnsiTheme="minorHAnsi" w:cstheme="minorHAnsi"/>
        </w:rPr>
      </w:pPr>
      <w:r w:rsidRPr="00BE5AC1">
        <w:rPr>
          <w:rFonts w:asciiTheme="minorHAnsi" w:hAnsiTheme="minorHAnsi" w:cstheme="minorHAnsi"/>
          <w:b/>
          <w:bCs/>
        </w:rPr>
        <w:t>Echantillon</w:t>
      </w:r>
      <w:r w:rsidRPr="00BE5AC1">
        <w:rPr>
          <w:rFonts w:asciiTheme="minorHAnsi" w:hAnsiTheme="minorHAnsi" w:cstheme="minorHAnsi"/>
          <w:bCs/>
        </w:rPr>
        <w:t xml:space="preserve"> :</w:t>
      </w:r>
      <w:r w:rsidRPr="00BE5AC1">
        <w:rPr>
          <w:rFonts w:asciiTheme="minorHAnsi" w:hAnsiTheme="minorHAnsi" w:cstheme="minorHAnsi"/>
          <w:b/>
          <w:bCs/>
        </w:rPr>
        <w:t xml:space="preserve"> </w:t>
      </w:r>
      <w:r w:rsidRPr="00BE5AC1">
        <w:rPr>
          <w:rFonts w:asciiTheme="minorHAnsi" w:hAnsiTheme="minorHAnsi" w:cstheme="minorHAnsi"/>
        </w:rPr>
        <w:t xml:space="preserve">élément qui sert à évaluer un produit au sein d'une unité de soin. </w:t>
      </w:r>
    </w:p>
    <w:p w14:paraId="6E84C9AE" w14:textId="77777777" w:rsidR="00C059AF" w:rsidRPr="00BE5AC1" w:rsidRDefault="00C059AF" w:rsidP="00C059AF">
      <w:pPr>
        <w:rPr>
          <w:rFonts w:asciiTheme="minorHAnsi" w:hAnsiTheme="minorHAnsi" w:cstheme="minorHAnsi"/>
        </w:rPr>
      </w:pPr>
    </w:p>
    <w:p w14:paraId="7739FE1D" w14:textId="33AE96F8" w:rsidR="00C059AF" w:rsidRPr="00BE5AC1" w:rsidRDefault="00021ACE" w:rsidP="00021ACE">
      <w:pPr>
        <w:shd w:val="clear" w:color="auto" w:fill="DBE5F1" w:themeFill="accent1" w:themeFillTint="33"/>
        <w:jc w:val="center"/>
        <w:rPr>
          <w:rFonts w:asciiTheme="minorHAnsi" w:hAnsiTheme="minorHAnsi" w:cstheme="minorHAnsi"/>
          <w:b/>
          <w:bCs/>
        </w:rPr>
      </w:pPr>
      <w:r w:rsidRPr="00BE5AC1">
        <w:rPr>
          <w:rFonts w:asciiTheme="minorHAnsi" w:hAnsiTheme="minorHAnsi" w:cstheme="minorHAnsi"/>
          <w:b/>
          <w:bCs/>
        </w:rPr>
        <w:t xml:space="preserve">Déroulement des essais </w:t>
      </w:r>
    </w:p>
    <w:p w14:paraId="4EF2D6AB" w14:textId="2C32BC3A" w:rsidR="00C9047C" w:rsidRPr="00BE5AC1" w:rsidRDefault="00C9047C" w:rsidP="00C059AF">
      <w:pPr>
        <w:rPr>
          <w:rFonts w:asciiTheme="minorHAnsi" w:hAnsiTheme="minorHAnsi" w:cstheme="minorHAnsi"/>
        </w:rPr>
      </w:pPr>
    </w:p>
    <w:p w14:paraId="4D83BE55" w14:textId="77777777" w:rsidR="00C9047C" w:rsidRPr="00BE5AC1" w:rsidRDefault="00C9047C" w:rsidP="00C9047C">
      <w:pPr>
        <w:rPr>
          <w:rFonts w:asciiTheme="minorHAnsi" w:hAnsiTheme="minorHAnsi" w:cstheme="minorHAnsi"/>
        </w:rPr>
      </w:pPr>
      <w:r w:rsidRPr="00BE5AC1">
        <w:rPr>
          <w:rFonts w:asciiTheme="minorHAnsi" w:hAnsiTheme="minorHAnsi" w:cstheme="minorHAnsi"/>
        </w:rPr>
        <w:t xml:space="preserve">Conformément à la Charte des Essais (annexe au CCTP), les essais se dérouleront de la manière suivante : </w:t>
      </w:r>
    </w:p>
    <w:p w14:paraId="4542405F" w14:textId="632F52FC" w:rsidR="00C9047C" w:rsidRPr="00BE5AC1" w:rsidRDefault="00C9047C" w:rsidP="00C9047C">
      <w:pPr>
        <w:rPr>
          <w:rFonts w:asciiTheme="minorHAnsi" w:hAnsiTheme="minorHAnsi" w:cstheme="minorHAnsi"/>
        </w:rPr>
      </w:pPr>
    </w:p>
    <w:p w14:paraId="2D9B9214" w14:textId="2A5CD6D2" w:rsidR="00021ACE" w:rsidRPr="00BE5AC1" w:rsidRDefault="007C5E3F" w:rsidP="00276252">
      <w:pPr>
        <w:pStyle w:val="Paragraphedeliste"/>
        <w:numPr>
          <w:ilvl w:val="0"/>
          <w:numId w:val="13"/>
        </w:numPr>
        <w:rPr>
          <w:rFonts w:asciiTheme="minorHAnsi" w:hAnsiTheme="minorHAnsi" w:cstheme="minorHAnsi"/>
        </w:rPr>
      </w:pPr>
      <w:r w:rsidRPr="00BE5AC1">
        <w:rPr>
          <w:rFonts w:asciiTheme="minorHAnsi" w:hAnsiTheme="minorHAnsi" w:cstheme="minorHAnsi"/>
        </w:rPr>
        <w:t xml:space="preserve">Afin d'organiser la mise en place et le suivi de l'essai, </w:t>
      </w:r>
      <w:r w:rsidR="00C9047C" w:rsidRPr="00BE5AC1">
        <w:rPr>
          <w:rFonts w:asciiTheme="minorHAnsi" w:hAnsiTheme="minorHAnsi" w:cstheme="minorHAnsi"/>
        </w:rPr>
        <w:t xml:space="preserve">Le fournisseur prendra rendez-vous </w:t>
      </w:r>
      <w:r w:rsidR="00C9047C" w:rsidRPr="00BE5AC1">
        <w:rPr>
          <w:rFonts w:asciiTheme="minorHAnsi" w:hAnsiTheme="minorHAnsi" w:cstheme="minorHAnsi"/>
          <w:b/>
          <w:u w:val="single"/>
        </w:rPr>
        <w:t>par écrit</w:t>
      </w:r>
      <w:r w:rsidR="00C9047C" w:rsidRPr="00BE5AC1">
        <w:rPr>
          <w:rFonts w:asciiTheme="minorHAnsi" w:hAnsiTheme="minorHAnsi" w:cstheme="minorHAnsi"/>
        </w:rPr>
        <w:t xml:space="preserve"> (mail, courrier…) auprès des </w:t>
      </w:r>
      <w:r w:rsidR="00B14637" w:rsidRPr="00BE5AC1">
        <w:rPr>
          <w:rFonts w:asciiTheme="minorHAnsi" w:hAnsiTheme="minorHAnsi" w:cstheme="minorHAnsi"/>
        </w:rPr>
        <w:t>interlocuteurs suivants :</w:t>
      </w:r>
    </w:p>
    <w:p w14:paraId="6629AECA" w14:textId="77777777" w:rsidR="00C0265D" w:rsidRPr="00BE5AC1" w:rsidRDefault="00C0265D" w:rsidP="00C0265D">
      <w:pPr>
        <w:rPr>
          <w:rFonts w:asciiTheme="minorHAnsi" w:hAnsiTheme="minorHAnsi" w:cstheme="minorHAnsi"/>
        </w:rPr>
      </w:pPr>
    </w:p>
    <w:p w14:paraId="2106B8A8" w14:textId="724B7CE1" w:rsidR="00C0265D" w:rsidRPr="00BE5AC1" w:rsidRDefault="00C0265D" w:rsidP="00021ACE">
      <w:pPr>
        <w:shd w:val="clear" w:color="auto" w:fill="DBE5F1" w:themeFill="accent1" w:themeFillTint="33"/>
        <w:jc w:val="center"/>
        <w:rPr>
          <w:rFonts w:asciiTheme="minorHAnsi" w:hAnsiTheme="minorHAnsi" w:cstheme="minorHAnsi"/>
          <w:b/>
          <w:bCs/>
          <w:color w:val="000000" w:themeColor="text1"/>
        </w:rPr>
      </w:pPr>
      <w:r w:rsidRPr="00BE5AC1">
        <w:rPr>
          <w:rFonts w:asciiTheme="minorHAnsi" w:hAnsiTheme="minorHAnsi" w:cstheme="minorHAnsi"/>
          <w:b/>
          <w:bCs/>
          <w:color w:val="000000" w:themeColor="text1"/>
        </w:rPr>
        <w:t xml:space="preserve">Pour les prises de rendez-vous </w:t>
      </w:r>
      <w:r w:rsidR="002F0E6A" w:rsidRPr="00BE5AC1">
        <w:rPr>
          <w:rFonts w:asciiTheme="minorHAnsi" w:hAnsiTheme="minorHAnsi" w:cstheme="minorHAnsi"/>
          <w:b/>
          <w:bCs/>
          <w:color w:val="000000" w:themeColor="text1"/>
        </w:rPr>
        <w:t>avec l’équipe</w:t>
      </w:r>
      <w:r w:rsidRPr="00BE5AC1">
        <w:rPr>
          <w:rFonts w:asciiTheme="minorHAnsi" w:hAnsiTheme="minorHAnsi" w:cstheme="minorHAnsi"/>
          <w:b/>
          <w:bCs/>
          <w:color w:val="000000" w:themeColor="text1"/>
        </w:rPr>
        <w:t xml:space="preserve"> Pharmaceutique liées à des essais :</w:t>
      </w:r>
    </w:p>
    <w:p w14:paraId="070C589C" w14:textId="77777777" w:rsidR="00021ACE" w:rsidRPr="00BE5AC1" w:rsidRDefault="00021ACE" w:rsidP="00C0265D">
      <w:pPr>
        <w:rPr>
          <w:rFonts w:asciiTheme="minorHAnsi" w:hAnsiTheme="minorHAnsi" w:cstheme="minorHAnsi"/>
          <w:b/>
          <w:bCs/>
          <w:color w:val="000000" w:themeColor="text1"/>
        </w:rPr>
      </w:pPr>
    </w:p>
    <w:p w14:paraId="20AB3192" w14:textId="16A05B8F" w:rsidR="00C63372" w:rsidRPr="00BE5AC1" w:rsidRDefault="00C63372" w:rsidP="00276252">
      <w:pPr>
        <w:pStyle w:val="Paragraphedeliste"/>
        <w:numPr>
          <w:ilvl w:val="0"/>
          <w:numId w:val="20"/>
        </w:numPr>
        <w:rPr>
          <w:rFonts w:asciiTheme="minorHAnsi" w:hAnsiTheme="minorHAnsi" w:cstheme="minorHAnsi"/>
          <w:color w:val="000000" w:themeColor="text1"/>
        </w:rPr>
      </w:pPr>
      <w:r w:rsidRPr="00BE5AC1">
        <w:rPr>
          <w:rFonts w:asciiTheme="minorHAnsi" w:hAnsiTheme="minorHAnsi" w:cstheme="minorHAnsi"/>
          <w:b/>
          <w:bCs/>
          <w:color w:val="000000" w:themeColor="text1"/>
        </w:rPr>
        <w:t xml:space="preserve">Contacter le secrétariat de la pharmacie Euromédecine </w:t>
      </w:r>
      <w:r w:rsidRPr="00BE5AC1">
        <w:rPr>
          <w:rFonts w:asciiTheme="minorHAnsi" w:hAnsiTheme="minorHAnsi" w:cstheme="minorHAnsi"/>
          <w:color w:val="000000" w:themeColor="text1"/>
        </w:rPr>
        <w:t xml:space="preserve">– adresse mail </w:t>
      </w:r>
      <w:hyperlink r:id="rId15" w:history="1">
        <w:r w:rsidR="00021ACE" w:rsidRPr="00BE5AC1">
          <w:rPr>
            <w:rStyle w:val="Lienhypertexte"/>
            <w:rFonts w:asciiTheme="minorHAnsi" w:hAnsiTheme="minorHAnsi" w:cstheme="minorHAnsi"/>
          </w:rPr>
          <w:t>phar-euro-sec@chu-montpellier.fr</w:t>
        </w:r>
      </w:hyperlink>
      <w:r w:rsidR="00021ACE" w:rsidRPr="00BE5AC1">
        <w:rPr>
          <w:rFonts w:asciiTheme="minorHAnsi" w:hAnsiTheme="minorHAnsi" w:cstheme="minorHAnsi"/>
          <w:color w:val="000000" w:themeColor="text1"/>
        </w:rPr>
        <w:t xml:space="preserve"> </w:t>
      </w:r>
      <w:r w:rsidRPr="00BE5AC1">
        <w:rPr>
          <w:rFonts w:asciiTheme="minorHAnsi" w:hAnsiTheme="minorHAnsi" w:cstheme="minorHAnsi"/>
          <w:color w:val="000000" w:themeColor="text1"/>
        </w:rPr>
        <w:t xml:space="preserve"> </w:t>
      </w:r>
    </w:p>
    <w:p w14:paraId="32715DFE" w14:textId="77777777" w:rsidR="00C9047C" w:rsidRPr="00BE5AC1" w:rsidRDefault="00C9047C" w:rsidP="00C9047C">
      <w:pPr>
        <w:rPr>
          <w:rFonts w:asciiTheme="minorHAnsi" w:hAnsiTheme="minorHAnsi" w:cstheme="minorHAnsi"/>
        </w:rPr>
      </w:pPr>
    </w:p>
    <w:p w14:paraId="291CA993" w14:textId="136CE3E3" w:rsidR="00C9047C" w:rsidRPr="00BE5AC1" w:rsidRDefault="00C9047C" w:rsidP="00C9047C">
      <w:pPr>
        <w:rPr>
          <w:rFonts w:asciiTheme="minorHAnsi" w:hAnsiTheme="minorHAnsi" w:cstheme="minorHAnsi"/>
          <w:b/>
          <w:color w:val="FF0000"/>
        </w:rPr>
      </w:pPr>
      <w:r w:rsidRPr="00BE5AC1">
        <w:rPr>
          <w:rFonts w:asciiTheme="minorHAnsi" w:hAnsiTheme="minorHAnsi" w:cstheme="minorHAnsi"/>
          <w:b/>
          <w:color w:val="FF0000"/>
        </w:rPr>
        <w:t xml:space="preserve">La demande de RDV devra obligatoirement avoir été faite </w:t>
      </w:r>
      <w:r w:rsidR="00A872F2" w:rsidRPr="00BE5AC1">
        <w:rPr>
          <w:rFonts w:asciiTheme="minorHAnsi" w:hAnsiTheme="minorHAnsi" w:cstheme="minorHAnsi"/>
          <w:b/>
          <w:color w:val="FF0000"/>
        </w:rPr>
        <w:t xml:space="preserve">par écrit </w:t>
      </w:r>
      <w:r w:rsidRPr="00BE5AC1">
        <w:rPr>
          <w:rFonts w:asciiTheme="minorHAnsi" w:hAnsiTheme="minorHAnsi" w:cstheme="minorHAnsi"/>
          <w:b/>
          <w:color w:val="FF0000"/>
        </w:rPr>
        <w:t>par le fournisseur sous peine d’irrégularité de l’offre.</w:t>
      </w:r>
    </w:p>
    <w:p w14:paraId="29937B4D" w14:textId="77777777" w:rsidR="00B14637" w:rsidRPr="00875DD5" w:rsidRDefault="00B14637" w:rsidP="00C9047C">
      <w:pPr>
        <w:rPr>
          <w:rFonts w:asciiTheme="minorHAnsi" w:hAnsiTheme="minorHAnsi" w:cstheme="minorHAnsi"/>
          <w:strike/>
        </w:rPr>
      </w:pPr>
    </w:p>
    <w:p w14:paraId="5F713501" w14:textId="1D492417" w:rsidR="00C9047C" w:rsidRPr="00BE5AC1" w:rsidRDefault="00C9047C" w:rsidP="00C9047C">
      <w:pPr>
        <w:rPr>
          <w:rFonts w:asciiTheme="minorHAnsi" w:hAnsiTheme="minorHAnsi" w:cstheme="minorHAnsi"/>
        </w:rPr>
      </w:pPr>
      <w:r w:rsidRPr="00BE5AC1">
        <w:rPr>
          <w:rFonts w:asciiTheme="minorHAnsi" w:hAnsiTheme="minorHAnsi" w:cstheme="minorHAnsi"/>
        </w:rPr>
        <w:t>Etant rappelé que l’équipe pharmaceutique ne pourra recevoir de candidat entre la date de publicité et la date limite de Remise des Offres. Les présentations de dispositifs médicaux à l’équipe pharmaceutique pourront être effectuées à partir de la date de remise des offres et</w:t>
      </w:r>
      <w:r w:rsidRPr="00BE5AC1">
        <w:rPr>
          <w:rFonts w:asciiTheme="minorHAnsi" w:hAnsiTheme="minorHAnsi" w:cstheme="minorHAnsi"/>
          <w:u w:val="single"/>
        </w:rPr>
        <w:t xml:space="preserve"> au plus tard dans les 4 semaines suivantes</w:t>
      </w:r>
      <w:r w:rsidRPr="00BE5AC1">
        <w:rPr>
          <w:rFonts w:asciiTheme="minorHAnsi" w:hAnsiTheme="minorHAnsi" w:cstheme="minorHAnsi"/>
        </w:rPr>
        <w:t>.</w:t>
      </w:r>
    </w:p>
    <w:p w14:paraId="150B5A3B" w14:textId="0697A741" w:rsidR="00C9047C" w:rsidRPr="00BE5AC1" w:rsidRDefault="007C5E3F" w:rsidP="00C9047C">
      <w:pPr>
        <w:rPr>
          <w:rFonts w:asciiTheme="minorHAnsi" w:hAnsiTheme="minorHAnsi" w:cstheme="minorHAnsi"/>
        </w:rPr>
      </w:pPr>
      <w:r w:rsidRPr="00BE5AC1">
        <w:rPr>
          <w:rFonts w:asciiTheme="minorHAnsi" w:hAnsiTheme="minorHAnsi" w:cstheme="minorHAnsi"/>
        </w:rPr>
        <w:t xml:space="preserve"> </w:t>
      </w:r>
    </w:p>
    <w:p w14:paraId="701F45A4" w14:textId="780E0367" w:rsidR="00C9047C" w:rsidRPr="00BE5AC1" w:rsidRDefault="002F0E6A" w:rsidP="00276252">
      <w:pPr>
        <w:pStyle w:val="Paragraphedeliste"/>
        <w:numPr>
          <w:ilvl w:val="0"/>
          <w:numId w:val="13"/>
        </w:numPr>
        <w:rPr>
          <w:rFonts w:asciiTheme="minorHAnsi" w:hAnsiTheme="minorHAnsi" w:cstheme="minorHAnsi"/>
        </w:rPr>
      </w:pPr>
      <w:r w:rsidRPr="00BE5AC1">
        <w:rPr>
          <w:rFonts w:asciiTheme="minorHAnsi" w:hAnsiTheme="minorHAnsi" w:cstheme="minorHAnsi"/>
        </w:rPr>
        <w:t xml:space="preserve">La pharmacie </w:t>
      </w:r>
      <w:r w:rsidR="00B95B1B" w:rsidRPr="00BE5AC1">
        <w:rPr>
          <w:rFonts w:asciiTheme="minorHAnsi" w:hAnsiTheme="minorHAnsi" w:cstheme="minorHAnsi"/>
        </w:rPr>
        <w:t>fixera</w:t>
      </w:r>
      <w:r w:rsidR="007C5E3F" w:rsidRPr="00BE5AC1">
        <w:rPr>
          <w:rFonts w:asciiTheme="minorHAnsi" w:hAnsiTheme="minorHAnsi" w:cstheme="minorHAnsi"/>
        </w:rPr>
        <w:t xml:space="preserve"> par</w:t>
      </w:r>
      <w:r w:rsidR="007C5E3F" w:rsidRPr="00BE5AC1">
        <w:rPr>
          <w:rFonts w:asciiTheme="minorHAnsi" w:hAnsiTheme="minorHAnsi" w:cstheme="minorHAnsi"/>
          <w:b/>
          <w:u w:val="single"/>
        </w:rPr>
        <w:t xml:space="preserve"> écrit</w:t>
      </w:r>
      <w:r w:rsidR="007C5E3F" w:rsidRPr="00BE5AC1">
        <w:rPr>
          <w:rFonts w:asciiTheme="minorHAnsi" w:hAnsiTheme="minorHAnsi" w:cstheme="minorHAnsi"/>
        </w:rPr>
        <w:t xml:space="preserve"> (mail, courrier…) </w:t>
      </w:r>
      <w:r w:rsidR="00C9047C" w:rsidRPr="00BE5AC1">
        <w:rPr>
          <w:rFonts w:asciiTheme="minorHAnsi" w:hAnsiTheme="minorHAnsi" w:cstheme="minorHAnsi"/>
        </w:rPr>
        <w:t xml:space="preserve">une date </w:t>
      </w:r>
      <w:r w:rsidR="007C5E3F" w:rsidRPr="00BE5AC1">
        <w:rPr>
          <w:rFonts w:asciiTheme="minorHAnsi" w:hAnsiTheme="minorHAnsi" w:cstheme="minorHAnsi"/>
        </w:rPr>
        <w:t>pour la présentation du Dispositif médical à l’équipe pharmaceutique.</w:t>
      </w:r>
    </w:p>
    <w:p w14:paraId="4CA5795C" w14:textId="77777777" w:rsidR="00021ACE" w:rsidRPr="00BE5AC1" w:rsidRDefault="00021ACE" w:rsidP="00021ACE">
      <w:pPr>
        <w:pStyle w:val="Paragraphedeliste"/>
        <w:rPr>
          <w:rFonts w:asciiTheme="minorHAnsi" w:hAnsiTheme="minorHAnsi" w:cstheme="minorHAnsi"/>
        </w:rPr>
      </w:pPr>
    </w:p>
    <w:p w14:paraId="3D8D3911" w14:textId="76640448" w:rsidR="00E65116" w:rsidRPr="00BE5AC1" w:rsidRDefault="00E65116" w:rsidP="00E65116">
      <w:pPr>
        <w:rPr>
          <w:rFonts w:asciiTheme="minorHAnsi" w:hAnsiTheme="minorHAnsi" w:cstheme="minorHAnsi"/>
        </w:rPr>
      </w:pPr>
      <w:r w:rsidRPr="00BE5AC1">
        <w:rPr>
          <w:rFonts w:asciiTheme="minorHAnsi" w:hAnsiTheme="minorHAnsi" w:cstheme="minorHAnsi"/>
        </w:rPr>
        <w:t xml:space="preserve">Un dossier technico-réglementaire complet comprenant : </w:t>
      </w:r>
      <w:r w:rsidR="00021ACE" w:rsidRPr="00BE5AC1">
        <w:rPr>
          <w:rFonts w:asciiTheme="minorHAnsi" w:hAnsiTheme="minorHAnsi" w:cstheme="minorHAnsi"/>
        </w:rPr>
        <w:t>(une</w:t>
      </w:r>
      <w:r w:rsidRPr="00BE5AC1">
        <w:rPr>
          <w:rFonts w:asciiTheme="minorHAnsi" w:hAnsiTheme="minorHAnsi" w:cstheme="minorHAnsi"/>
        </w:rPr>
        <w:t xml:space="preserve"> fiche technique -type Euro-Pharmat ou équivalent l’attestation de marquage CE, la notice d'instruction, le cas échéant. Tout document que vous jugerez utile (revue bibliographique, …) pourra être joint.  Une documentation commerciale n'est pas suffisante</w:t>
      </w:r>
      <w:r w:rsidR="00021ACE" w:rsidRPr="00BE5AC1">
        <w:rPr>
          <w:rFonts w:asciiTheme="minorHAnsi" w:hAnsiTheme="minorHAnsi" w:cstheme="minorHAnsi"/>
        </w:rPr>
        <w:t xml:space="preserve"> (</w:t>
      </w:r>
      <w:r w:rsidRPr="00BE5AC1">
        <w:rPr>
          <w:rFonts w:asciiTheme="minorHAnsi" w:hAnsiTheme="minorHAnsi" w:cstheme="minorHAnsi"/>
        </w:rPr>
        <w:t>Il est fortement préconisé d'utiliser le mod</w:t>
      </w:r>
      <w:r w:rsidR="00021ACE" w:rsidRPr="00BE5AC1">
        <w:rPr>
          <w:rFonts w:asciiTheme="minorHAnsi" w:hAnsiTheme="minorHAnsi" w:cstheme="minorHAnsi"/>
        </w:rPr>
        <w:t>èle de fiche proposé en annexe</w:t>
      </w:r>
      <w:r w:rsidRPr="00BE5AC1">
        <w:rPr>
          <w:rFonts w:asciiTheme="minorHAnsi" w:hAnsiTheme="minorHAnsi" w:cstheme="minorHAnsi"/>
        </w:rPr>
        <w:t xml:space="preserve"> de la charte des essais.)</w:t>
      </w:r>
    </w:p>
    <w:p w14:paraId="3CAB0959" w14:textId="14490E4E" w:rsidR="007C5E3F" w:rsidRPr="00BE5AC1" w:rsidRDefault="007C5E3F" w:rsidP="007C5E3F">
      <w:pPr>
        <w:rPr>
          <w:rFonts w:asciiTheme="minorHAnsi" w:hAnsiTheme="minorHAnsi" w:cstheme="minorHAnsi"/>
        </w:rPr>
      </w:pPr>
    </w:p>
    <w:p w14:paraId="60689E25" w14:textId="338E1586" w:rsidR="00C9047C" w:rsidRPr="00BE5AC1" w:rsidRDefault="00C9047C" w:rsidP="00C9047C">
      <w:pPr>
        <w:rPr>
          <w:rFonts w:asciiTheme="minorHAnsi" w:hAnsiTheme="minorHAnsi" w:cstheme="minorHAnsi"/>
          <w:b/>
          <w:color w:val="FF0000"/>
        </w:rPr>
      </w:pPr>
      <w:r w:rsidRPr="00BE5AC1">
        <w:rPr>
          <w:rFonts w:asciiTheme="minorHAnsi" w:hAnsiTheme="minorHAnsi" w:cstheme="minorHAnsi"/>
          <w:b/>
        </w:rPr>
        <w:t xml:space="preserve"> </w:t>
      </w:r>
      <w:r w:rsidRPr="00BE5AC1">
        <w:rPr>
          <w:rFonts w:asciiTheme="minorHAnsi" w:hAnsiTheme="minorHAnsi" w:cstheme="minorHAnsi"/>
          <w:b/>
          <w:color w:val="FF0000"/>
        </w:rPr>
        <w:t xml:space="preserve">Les dispositifs </w:t>
      </w:r>
      <w:r w:rsidR="007C5E3F" w:rsidRPr="00BE5AC1">
        <w:rPr>
          <w:rFonts w:asciiTheme="minorHAnsi" w:hAnsiTheme="minorHAnsi" w:cstheme="minorHAnsi"/>
          <w:b/>
          <w:color w:val="FF0000"/>
        </w:rPr>
        <w:t xml:space="preserve">médicaux </w:t>
      </w:r>
      <w:r w:rsidRPr="00BE5AC1">
        <w:rPr>
          <w:rFonts w:asciiTheme="minorHAnsi" w:hAnsiTheme="minorHAnsi" w:cstheme="minorHAnsi"/>
          <w:b/>
          <w:color w:val="FF0000"/>
        </w:rPr>
        <w:t>devront impérativement avoir été présentés à un membre de l’équipe pharmaceutique</w:t>
      </w:r>
      <w:r w:rsidR="007C5E3F" w:rsidRPr="00BE5AC1">
        <w:rPr>
          <w:rFonts w:asciiTheme="minorHAnsi" w:hAnsiTheme="minorHAnsi" w:cstheme="minorHAnsi"/>
          <w:b/>
          <w:color w:val="FF0000"/>
        </w:rPr>
        <w:t xml:space="preserve"> avec une documentation </w:t>
      </w:r>
      <w:r w:rsidR="00B95B1B" w:rsidRPr="00BE5AC1">
        <w:rPr>
          <w:rFonts w:asciiTheme="minorHAnsi" w:hAnsiTheme="minorHAnsi" w:cstheme="minorHAnsi"/>
          <w:b/>
          <w:color w:val="FF0000"/>
        </w:rPr>
        <w:t>complète</w:t>
      </w:r>
      <w:r w:rsidR="007C5E3F" w:rsidRPr="00BE5AC1">
        <w:rPr>
          <w:rFonts w:asciiTheme="minorHAnsi" w:hAnsiTheme="minorHAnsi" w:cstheme="minorHAnsi"/>
          <w:b/>
          <w:color w:val="FF0000"/>
        </w:rPr>
        <w:t xml:space="preserve"> s</w:t>
      </w:r>
      <w:r w:rsidRPr="00BE5AC1">
        <w:rPr>
          <w:rFonts w:asciiTheme="minorHAnsi" w:hAnsiTheme="minorHAnsi" w:cstheme="minorHAnsi"/>
          <w:b/>
          <w:color w:val="FF0000"/>
        </w:rPr>
        <w:t>ous peine d’irrégularité de l’offre.</w:t>
      </w:r>
    </w:p>
    <w:p w14:paraId="78A6A41D" w14:textId="4EA18D5D" w:rsidR="007C5E3F" w:rsidRPr="00BE5AC1" w:rsidRDefault="009C6AA5" w:rsidP="00C9047C">
      <w:pPr>
        <w:rPr>
          <w:rFonts w:asciiTheme="minorHAnsi" w:hAnsiTheme="minorHAnsi" w:cstheme="minorHAnsi"/>
          <w:b/>
          <w:color w:val="FF0000"/>
        </w:rPr>
      </w:pPr>
      <w:r w:rsidRPr="00BE5AC1">
        <w:rPr>
          <w:rFonts w:asciiTheme="minorHAnsi" w:hAnsiTheme="minorHAnsi" w:cstheme="minorHAnsi"/>
          <w:b/>
          <w:color w:val="FF0000"/>
        </w:rPr>
        <w:t xml:space="preserve">Dans le cas d’irrégularité à ce stade </w:t>
      </w:r>
      <w:r w:rsidR="00E65116" w:rsidRPr="00BE5AC1">
        <w:rPr>
          <w:rFonts w:asciiTheme="minorHAnsi" w:hAnsiTheme="minorHAnsi" w:cstheme="minorHAnsi"/>
          <w:b/>
          <w:color w:val="FF0000"/>
        </w:rPr>
        <w:t xml:space="preserve">la </w:t>
      </w:r>
      <w:r w:rsidRPr="00BE5AC1">
        <w:rPr>
          <w:rFonts w:asciiTheme="minorHAnsi" w:hAnsiTheme="minorHAnsi" w:cstheme="minorHAnsi"/>
          <w:b/>
          <w:color w:val="FF0000"/>
        </w:rPr>
        <w:t>mise en place de l’essai sera refusée par la pharmacie</w:t>
      </w:r>
      <w:r w:rsidR="00021ACE" w:rsidRPr="00BE5AC1">
        <w:rPr>
          <w:rFonts w:asciiTheme="minorHAnsi" w:hAnsiTheme="minorHAnsi" w:cstheme="minorHAnsi"/>
          <w:b/>
          <w:color w:val="FF0000"/>
        </w:rPr>
        <w:t>.</w:t>
      </w:r>
    </w:p>
    <w:p w14:paraId="5AF62602" w14:textId="77777777" w:rsidR="007C5E3F" w:rsidRPr="00BE5AC1" w:rsidRDefault="007C5E3F" w:rsidP="00C9047C">
      <w:pPr>
        <w:rPr>
          <w:rFonts w:asciiTheme="minorHAnsi" w:hAnsiTheme="minorHAnsi" w:cstheme="minorHAnsi"/>
        </w:rPr>
      </w:pPr>
    </w:p>
    <w:p w14:paraId="17A0E13C" w14:textId="4CFCF212" w:rsidR="007C5E3F" w:rsidRPr="00BE5AC1" w:rsidRDefault="007C5E3F" w:rsidP="00276252">
      <w:pPr>
        <w:pStyle w:val="Paragraphedeliste"/>
        <w:numPr>
          <w:ilvl w:val="0"/>
          <w:numId w:val="13"/>
        </w:numPr>
        <w:rPr>
          <w:rFonts w:asciiTheme="minorHAnsi" w:hAnsiTheme="minorHAnsi" w:cstheme="minorHAnsi"/>
        </w:rPr>
      </w:pPr>
      <w:r w:rsidRPr="00BE5AC1">
        <w:rPr>
          <w:rFonts w:asciiTheme="minorHAnsi" w:hAnsiTheme="minorHAnsi" w:cstheme="minorHAnsi"/>
        </w:rPr>
        <w:lastRenderedPageBreak/>
        <w:t xml:space="preserve">A l’issue de cette présentation et après validation </w:t>
      </w:r>
      <w:r w:rsidR="00B95B1B" w:rsidRPr="00BE5AC1">
        <w:rPr>
          <w:rFonts w:asciiTheme="minorHAnsi" w:hAnsiTheme="minorHAnsi" w:cstheme="minorHAnsi"/>
          <w:b/>
        </w:rPr>
        <w:t xml:space="preserve">écrite </w:t>
      </w:r>
      <w:r w:rsidR="00E65116" w:rsidRPr="00BE5AC1">
        <w:rPr>
          <w:rFonts w:asciiTheme="minorHAnsi" w:hAnsiTheme="minorHAnsi" w:cstheme="minorHAnsi"/>
        </w:rPr>
        <w:t>(mail, courrier</w:t>
      </w:r>
      <w:r w:rsidR="00021ACE" w:rsidRPr="00BE5AC1">
        <w:rPr>
          <w:rFonts w:asciiTheme="minorHAnsi" w:hAnsiTheme="minorHAnsi" w:cstheme="minorHAnsi"/>
        </w:rPr>
        <w:t>…) d’un</w:t>
      </w:r>
      <w:r w:rsidRPr="00BE5AC1">
        <w:rPr>
          <w:rFonts w:asciiTheme="minorHAnsi" w:hAnsiTheme="minorHAnsi" w:cstheme="minorHAnsi"/>
        </w:rPr>
        <w:t xml:space="preserve"> pharmacien de l’équipe DMS, la mise en place de l'essai est réalisable. L</w:t>
      </w:r>
      <w:r w:rsidR="00C9047C" w:rsidRPr="00BE5AC1">
        <w:rPr>
          <w:rFonts w:asciiTheme="minorHAnsi" w:hAnsiTheme="minorHAnsi" w:cstheme="minorHAnsi"/>
        </w:rPr>
        <w:t xml:space="preserve">e candidat </w:t>
      </w:r>
      <w:r w:rsidRPr="00BE5AC1">
        <w:rPr>
          <w:rFonts w:asciiTheme="minorHAnsi" w:hAnsiTheme="minorHAnsi" w:cstheme="minorHAnsi"/>
        </w:rPr>
        <w:t>fera</w:t>
      </w:r>
      <w:r w:rsidR="00C9047C" w:rsidRPr="00BE5AC1">
        <w:rPr>
          <w:rFonts w:asciiTheme="minorHAnsi" w:hAnsiTheme="minorHAnsi" w:cstheme="minorHAnsi"/>
        </w:rPr>
        <w:t xml:space="preserve"> livrer</w:t>
      </w:r>
      <w:r w:rsidR="00E65116" w:rsidRPr="00BE5AC1">
        <w:rPr>
          <w:rFonts w:asciiTheme="minorHAnsi" w:hAnsiTheme="minorHAnsi" w:cstheme="minorHAnsi"/>
        </w:rPr>
        <w:t>,</w:t>
      </w:r>
      <w:r w:rsidRPr="00BE5AC1">
        <w:rPr>
          <w:rFonts w:asciiTheme="minorHAnsi" w:hAnsiTheme="minorHAnsi" w:cstheme="minorHAnsi"/>
        </w:rPr>
        <w:t xml:space="preserve"> dans </w:t>
      </w:r>
      <w:r w:rsidR="009C6AA5" w:rsidRPr="00BE5AC1">
        <w:rPr>
          <w:rFonts w:asciiTheme="minorHAnsi" w:hAnsiTheme="minorHAnsi" w:cstheme="minorHAnsi"/>
        </w:rPr>
        <w:t xml:space="preserve">le délai qui sera indiqué par la pharmacie dans le mail </w:t>
      </w:r>
      <w:r w:rsidR="00B95B1B" w:rsidRPr="00BE5AC1">
        <w:rPr>
          <w:rFonts w:asciiTheme="minorHAnsi" w:hAnsiTheme="minorHAnsi" w:cstheme="minorHAnsi"/>
        </w:rPr>
        <w:t xml:space="preserve">de </w:t>
      </w:r>
      <w:r w:rsidR="009C6AA5" w:rsidRPr="00BE5AC1">
        <w:rPr>
          <w:rFonts w:asciiTheme="minorHAnsi" w:hAnsiTheme="minorHAnsi" w:cstheme="minorHAnsi"/>
        </w:rPr>
        <w:t>validation de la mise en place de l’essai</w:t>
      </w:r>
      <w:r w:rsidR="00E65116" w:rsidRPr="00BE5AC1">
        <w:rPr>
          <w:rFonts w:asciiTheme="minorHAnsi" w:hAnsiTheme="minorHAnsi" w:cstheme="minorHAnsi"/>
        </w:rPr>
        <w:t>,</w:t>
      </w:r>
      <w:r w:rsidR="00B95B1B" w:rsidRPr="00BE5AC1">
        <w:rPr>
          <w:rFonts w:asciiTheme="minorHAnsi" w:hAnsiTheme="minorHAnsi" w:cstheme="minorHAnsi"/>
        </w:rPr>
        <w:t xml:space="preserve"> les</w:t>
      </w:r>
      <w:r w:rsidR="00C9047C" w:rsidRPr="00BE5AC1">
        <w:rPr>
          <w:rFonts w:asciiTheme="minorHAnsi" w:hAnsiTheme="minorHAnsi" w:cstheme="minorHAnsi"/>
        </w:rPr>
        <w:t xml:space="preserve"> échantillons à la pharmacie </w:t>
      </w:r>
      <w:r w:rsidRPr="00BE5AC1">
        <w:rPr>
          <w:rFonts w:asciiTheme="minorHAnsi" w:hAnsiTheme="minorHAnsi" w:cstheme="minorHAnsi"/>
        </w:rPr>
        <w:t>à l’adresse suivante :</w:t>
      </w:r>
    </w:p>
    <w:p w14:paraId="7CF53B37" w14:textId="77777777" w:rsidR="00021ACE" w:rsidRPr="00BE5AC1" w:rsidRDefault="00021ACE" w:rsidP="00E65116">
      <w:pPr>
        <w:rPr>
          <w:rFonts w:asciiTheme="minorHAnsi" w:hAnsiTheme="minorHAnsi" w:cstheme="minorHAnsi"/>
          <w:b/>
          <w:bCs/>
          <w:lang w:eastAsia="en-US"/>
        </w:rPr>
      </w:pPr>
    </w:p>
    <w:p w14:paraId="655DD4F7" w14:textId="204E7542" w:rsidR="00E65116" w:rsidRPr="00BE5AC1" w:rsidRDefault="00E65116" w:rsidP="00021ACE">
      <w:pPr>
        <w:jc w:val="center"/>
        <w:rPr>
          <w:rFonts w:asciiTheme="minorHAnsi" w:hAnsiTheme="minorHAnsi" w:cstheme="minorHAnsi"/>
          <w:b/>
          <w:bCs/>
          <w:lang w:eastAsia="en-US"/>
        </w:rPr>
      </w:pPr>
      <w:r w:rsidRPr="00BE5AC1">
        <w:rPr>
          <w:rFonts w:asciiTheme="minorHAnsi" w:hAnsiTheme="minorHAnsi" w:cstheme="minorHAnsi"/>
          <w:b/>
          <w:bCs/>
          <w:lang w:eastAsia="en-US"/>
        </w:rPr>
        <w:t>PHARMACIE EUROMEDECINE</w:t>
      </w:r>
    </w:p>
    <w:p w14:paraId="5BBFE5C4" w14:textId="77777777" w:rsidR="00E65116" w:rsidRPr="00BE5AC1" w:rsidRDefault="00E65116" w:rsidP="00021ACE">
      <w:pPr>
        <w:jc w:val="center"/>
        <w:rPr>
          <w:rFonts w:asciiTheme="minorHAnsi" w:hAnsiTheme="minorHAnsi" w:cstheme="minorHAnsi"/>
          <w:b/>
          <w:bCs/>
          <w:lang w:eastAsia="en-US"/>
        </w:rPr>
      </w:pPr>
      <w:r w:rsidRPr="00BE5AC1">
        <w:rPr>
          <w:rFonts w:asciiTheme="minorHAnsi" w:hAnsiTheme="minorHAnsi" w:cstheme="minorHAnsi"/>
          <w:b/>
          <w:bCs/>
          <w:lang w:eastAsia="en-US"/>
        </w:rPr>
        <w:t>PLATEFORME LOGISTIQUE PHARMACIE</w:t>
      </w:r>
    </w:p>
    <w:p w14:paraId="6BDE6877" w14:textId="77777777" w:rsidR="00E65116" w:rsidRPr="00BE5AC1" w:rsidRDefault="00E65116" w:rsidP="00021ACE">
      <w:pPr>
        <w:jc w:val="center"/>
        <w:rPr>
          <w:rFonts w:asciiTheme="minorHAnsi" w:hAnsiTheme="minorHAnsi" w:cstheme="minorHAnsi"/>
          <w:b/>
          <w:bCs/>
          <w:lang w:eastAsia="en-US"/>
        </w:rPr>
      </w:pPr>
      <w:r w:rsidRPr="00BE5AC1">
        <w:rPr>
          <w:rFonts w:asciiTheme="minorHAnsi" w:hAnsiTheme="minorHAnsi" w:cstheme="minorHAnsi"/>
          <w:b/>
          <w:bCs/>
          <w:lang w:eastAsia="en-US"/>
        </w:rPr>
        <w:t>499, Rue du Caducée</w:t>
      </w:r>
    </w:p>
    <w:p w14:paraId="4E5A9C62" w14:textId="77777777" w:rsidR="00E65116" w:rsidRPr="00BE5AC1" w:rsidRDefault="00E65116" w:rsidP="00021ACE">
      <w:pPr>
        <w:jc w:val="center"/>
        <w:rPr>
          <w:rFonts w:asciiTheme="minorHAnsi" w:hAnsiTheme="minorHAnsi" w:cstheme="minorHAnsi"/>
          <w:b/>
          <w:bCs/>
          <w:lang w:eastAsia="en-US"/>
        </w:rPr>
      </w:pPr>
      <w:r w:rsidRPr="00BE5AC1">
        <w:rPr>
          <w:rFonts w:asciiTheme="minorHAnsi" w:hAnsiTheme="minorHAnsi" w:cstheme="minorHAnsi"/>
          <w:b/>
          <w:bCs/>
          <w:lang w:eastAsia="en-US"/>
        </w:rPr>
        <w:t>34790 GRABELS</w:t>
      </w:r>
    </w:p>
    <w:p w14:paraId="747C20D2" w14:textId="77777777" w:rsidR="00E65116" w:rsidRPr="00BE5AC1" w:rsidRDefault="00E65116" w:rsidP="00B95B1B">
      <w:pPr>
        <w:rPr>
          <w:rFonts w:asciiTheme="minorHAnsi" w:hAnsiTheme="minorHAnsi" w:cstheme="minorHAnsi"/>
          <w:b/>
          <w:color w:val="FF0000"/>
        </w:rPr>
      </w:pPr>
    </w:p>
    <w:p w14:paraId="6408A113" w14:textId="381E10ED" w:rsidR="00B95B1B" w:rsidRPr="00BE5AC1" w:rsidRDefault="00B95B1B" w:rsidP="00B95B1B">
      <w:pPr>
        <w:rPr>
          <w:rFonts w:asciiTheme="minorHAnsi" w:hAnsiTheme="minorHAnsi" w:cstheme="minorHAnsi"/>
          <w:b/>
          <w:color w:val="FF0000"/>
        </w:rPr>
      </w:pPr>
      <w:r w:rsidRPr="00BE5AC1">
        <w:rPr>
          <w:rFonts w:asciiTheme="minorHAnsi" w:hAnsiTheme="minorHAnsi" w:cstheme="minorHAnsi"/>
          <w:b/>
          <w:color w:val="FF0000"/>
        </w:rPr>
        <w:t>Les échantillons devront impérativement avoir été envoyés à la pharmacie dans les délais prescrits sous peine d’irrégularité de l’offre.</w:t>
      </w:r>
    </w:p>
    <w:p w14:paraId="2DF8B8E0" w14:textId="77777777" w:rsidR="00B95B1B" w:rsidRPr="00BE5AC1" w:rsidRDefault="00B95B1B" w:rsidP="00B95B1B">
      <w:pPr>
        <w:rPr>
          <w:rFonts w:asciiTheme="minorHAnsi" w:hAnsiTheme="minorHAnsi" w:cstheme="minorHAnsi"/>
        </w:rPr>
      </w:pPr>
    </w:p>
    <w:p w14:paraId="1BDA21A8" w14:textId="4424FDF9" w:rsidR="00021ACE" w:rsidRPr="00BE5AC1" w:rsidRDefault="00B95B1B" w:rsidP="00B95B1B">
      <w:pPr>
        <w:ind w:left="1701" w:hanging="1701"/>
        <w:rPr>
          <w:rFonts w:asciiTheme="minorHAnsi" w:hAnsiTheme="minorHAnsi" w:cstheme="minorHAnsi"/>
        </w:rPr>
      </w:pPr>
      <w:r w:rsidRPr="00BE5AC1">
        <w:rPr>
          <w:rFonts w:asciiTheme="minorHAnsi" w:hAnsiTheme="minorHAnsi" w:cstheme="minorHAnsi"/>
          <w:u w:val="single"/>
        </w:rPr>
        <w:t>Les DMS :</w:t>
      </w:r>
      <w:r w:rsidR="00021ACE" w:rsidRPr="00BE5AC1">
        <w:rPr>
          <w:rFonts w:asciiTheme="minorHAnsi" w:hAnsiTheme="minorHAnsi" w:cstheme="minorHAnsi"/>
        </w:rPr>
        <w:t xml:space="preserve">      </w:t>
      </w:r>
    </w:p>
    <w:p w14:paraId="5A3023EE" w14:textId="77777777" w:rsidR="00021ACE" w:rsidRPr="00BE5AC1" w:rsidRDefault="00021ACE" w:rsidP="00B95B1B">
      <w:pPr>
        <w:ind w:left="1701" w:hanging="1701"/>
        <w:rPr>
          <w:rFonts w:asciiTheme="minorHAnsi" w:hAnsiTheme="minorHAnsi" w:cstheme="minorHAnsi"/>
        </w:rPr>
      </w:pPr>
    </w:p>
    <w:p w14:paraId="1EC64D50" w14:textId="5C15CBFF" w:rsidR="00021ACE" w:rsidRPr="00BE5AC1" w:rsidRDefault="00021ACE" w:rsidP="00276252">
      <w:pPr>
        <w:pStyle w:val="Paragraphedeliste"/>
        <w:numPr>
          <w:ilvl w:val="0"/>
          <w:numId w:val="12"/>
        </w:numPr>
        <w:rPr>
          <w:rFonts w:asciiTheme="minorHAnsi" w:hAnsiTheme="minorHAnsi" w:cstheme="minorHAnsi"/>
        </w:rPr>
      </w:pPr>
      <w:r w:rsidRPr="00BE5AC1">
        <w:rPr>
          <w:rFonts w:asciiTheme="minorHAnsi" w:hAnsiTheme="minorHAnsi" w:cstheme="minorHAnsi"/>
        </w:rPr>
        <w:t>Acheminés</w:t>
      </w:r>
      <w:r w:rsidR="00B95B1B" w:rsidRPr="00BE5AC1">
        <w:rPr>
          <w:rFonts w:asciiTheme="minorHAnsi" w:hAnsiTheme="minorHAnsi" w:cstheme="minorHAnsi"/>
        </w:rPr>
        <w:t xml:space="preserve"> directement dans les services par les fournisseurs sans avoir été enregistrés par la pharmacie Euromédecine</w:t>
      </w:r>
      <w:r w:rsidRPr="00BE5AC1">
        <w:rPr>
          <w:rFonts w:asciiTheme="minorHAnsi" w:hAnsiTheme="minorHAnsi" w:cstheme="minorHAnsi"/>
        </w:rPr>
        <w:t>.</w:t>
      </w:r>
      <w:r w:rsidR="00B95B1B" w:rsidRPr="00BE5AC1">
        <w:rPr>
          <w:rFonts w:asciiTheme="minorHAnsi" w:hAnsiTheme="minorHAnsi" w:cstheme="minorHAnsi"/>
        </w:rPr>
        <w:t xml:space="preserve"> </w:t>
      </w:r>
    </w:p>
    <w:p w14:paraId="02D02799" w14:textId="439FFF10" w:rsidR="00021ACE" w:rsidRPr="00BE5AC1" w:rsidRDefault="00021ACE" w:rsidP="00276252">
      <w:pPr>
        <w:pStyle w:val="Paragraphedeliste"/>
        <w:numPr>
          <w:ilvl w:val="0"/>
          <w:numId w:val="12"/>
        </w:numPr>
        <w:rPr>
          <w:rFonts w:asciiTheme="minorHAnsi" w:hAnsiTheme="minorHAnsi" w:cstheme="minorHAnsi"/>
        </w:rPr>
      </w:pPr>
      <w:r w:rsidRPr="00BE5AC1">
        <w:rPr>
          <w:rFonts w:asciiTheme="minorHAnsi" w:hAnsiTheme="minorHAnsi" w:cstheme="minorHAnsi"/>
        </w:rPr>
        <w:t>P</w:t>
      </w:r>
      <w:r w:rsidR="00B95B1B" w:rsidRPr="00BE5AC1">
        <w:rPr>
          <w:rFonts w:asciiTheme="minorHAnsi" w:hAnsiTheme="minorHAnsi" w:cstheme="minorHAnsi"/>
        </w:rPr>
        <w:t>rovenant de congrès ou autres établissements de santé</w:t>
      </w:r>
      <w:r w:rsidRPr="00BE5AC1">
        <w:rPr>
          <w:rFonts w:asciiTheme="minorHAnsi" w:hAnsiTheme="minorHAnsi" w:cstheme="minorHAnsi"/>
        </w:rPr>
        <w:t>.</w:t>
      </w:r>
    </w:p>
    <w:p w14:paraId="112695BB" w14:textId="1F824C44" w:rsidR="00B95B1B" w:rsidRPr="00BE5AC1" w:rsidRDefault="00021ACE" w:rsidP="00276252">
      <w:pPr>
        <w:pStyle w:val="Paragraphedeliste"/>
        <w:numPr>
          <w:ilvl w:val="0"/>
          <w:numId w:val="12"/>
        </w:numPr>
        <w:rPr>
          <w:rFonts w:asciiTheme="minorHAnsi" w:hAnsiTheme="minorHAnsi" w:cstheme="minorHAnsi"/>
        </w:rPr>
      </w:pPr>
      <w:r w:rsidRPr="00BE5AC1">
        <w:rPr>
          <w:rFonts w:asciiTheme="minorHAnsi" w:hAnsiTheme="minorHAnsi" w:cstheme="minorHAnsi"/>
        </w:rPr>
        <w:t>L</w:t>
      </w:r>
      <w:r w:rsidR="00B95B1B" w:rsidRPr="00BE5AC1">
        <w:rPr>
          <w:rFonts w:asciiTheme="minorHAnsi" w:hAnsiTheme="minorHAnsi" w:cstheme="minorHAnsi"/>
        </w:rPr>
        <w:t>aissés par un utilisateur pour une formation ou autre</w:t>
      </w:r>
      <w:r w:rsidRPr="00BE5AC1">
        <w:rPr>
          <w:rFonts w:asciiTheme="minorHAnsi" w:hAnsiTheme="minorHAnsi" w:cstheme="minorHAnsi"/>
        </w:rPr>
        <w:t>.</w:t>
      </w:r>
    </w:p>
    <w:p w14:paraId="104AEB45" w14:textId="77777777" w:rsidR="00B95B1B" w:rsidRPr="00BE5AC1" w:rsidRDefault="00B95B1B" w:rsidP="00B95B1B">
      <w:pPr>
        <w:ind w:left="709" w:firstLine="709"/>
        <w:rPr>
          <w:rFonts w:asciiTheme="minorHAnsi" w:hAnsiTheme="minorHAnsi" w:cstheme="minorHAnsi"/>
        </w:rPr>
      </w:pPr>
    </w:p>
    <w:p w14:paraId="4F68DED3" w14:textId="77777777" w:rsidR="00AB41BD" w:rsidRPr="00BE5AC1" w:rsidRDefault="00AB41BD" w:rsidP="00AB41BD">
      <w:pPr>
        <w:autoSpaceDE w:val="0"/>
        <w:autoSpaceDN w:val="0"/>
        <w:adjustRightInd w:val="0"/>
        <w:spacing w:line="240" w:lineRule="auto"/>
        <w:jc w:val="left"/>
        <w:rPr>
          <w:rFonts w:asciiTheme="minorHAnsi" w:hAnsiTheme="minorHAnsi" w:cstheme="minorHAnsi"/>
          <w:color w:val="000000"/>
        </w:rPr>
      </w:pPr>
    </w:p>
    <w:p w14:paraId="3F12F6FA" w14:textId="5CFF6250" w:rsidR="00B95B1B" w:rsidRPr="000E5F4B" w:rsidRDefault="00B95B1B" w:rsidP="00276252">
      <w:pPr>
        <w:pStyle w:val="Paragraphedeliste"/>
        <w:numPr>
          <w:ilvl w:val="0"/>
          <w:numId w:val="25"/>
        </w:numPr>
        <w:autoSpaceDE w:val="0"/>
        <w:autoSpaceDN w:val="0"/>
        <w:adjustRightInd w:val="0"/>
        <w:spacing w:line="240" w:lineRule="auto"/>
        <w:jc w:val="left"/>
        <w:rPr>
          <w:rFonts w:asciiTheme="minorHAnsi" w:hAnsiTheme="minorHAnsi" w:cstheme="minorHAnsi"/>
          <w:color w:val="FF0000"/>
        </w:rPr>
      </w:pPr>
      <w:r w:rsidRPr="000E5F4B">
        <w:rPr>
          <w:rFonts w:asciiTheme="minorHAnsi" w:hAnsiTheme="minorHAnsi" w:cstheme="minorHAnsi"/>
          <w:color w:val="FF0000"/>
          <w:u w:val="single"/>
        </w:rPr>
        <w:t xml:space="preserve">Seront refusés </w:t>
      </w:r>
      <w:r w:rsidRPr="000E5F4B">
        <w:rPr>
          <w:rFonts w:asciiTheme="minorHAnsi" w:hAnsiTheme="minorHAnsi" w:cstheme="minorHAnsi"/>
          <w:b/>
          <w:color w:val="FF0000"/>
          <w:u w:val="single"/>
        </w:rPr>
        <w:t>et l’offre sera déclarée irrégulière</w:t>
      </w:r>
    </w:p>
    <w:p w14:paraId="4F6679D4" w14:textId="4DBD6B27" w:rsidR="009C6AA5" w:rsidRPr="00BE5AC1" w:rsidRDefault="009C6AA5" w:rsidP="00B95B1B">
      <w:pPr>
        <w:rPr>
          <w:rFonts w:asciiTheme="minorHAnsi" w:hAnsiTheme="minorHAnsi" w:cstheme="minorHAnsi"/>
          <w:b/>
        </w:rPr>
      </w:pPr>
    </w:p>
    <w:p w14:paraId="7302988C" w14:textId="548CCD28" w:rsidR="009C6AA5" w:rsidRPr="00BE5AC1" w:rsidRDefault="002570B3" w:rsidP="00B95B1B">
      <w:pPr>
        <w:rPr>
          <w:rFonts w:asciiTheme="minorHAnsi" w:hAnsiTheme="minorHAnsi" w:cstheme="minorHAnsi"/>
          <w:b/>
          <w:color w:val="FF0000"/>
        </w:rPr>
      </w:pPr>
      <w:r w:rsidRPr="00BE5AC1">
        <w:rPr>
          <w:rFonts w:asciiTheme="minorHAnsi" w:hAnsiTheme="minorHAnsi" w:cstheme="minorHAnsi"/>
          <w:b/>
          <w:color w:val="FF0000"/>
        </w:rPr>
        <w:t>L</w:t>
      </w:r>
      <w:r w:rsidR="009C6AA5" w:rsidRPr="00BE5AC1">
        <w:rPr>
          <w:rFonts w:asciiTheme="minorHAnsi" w:hAnsiTheme="minorHAnsi" w:cstheme="minorHAnsi"/>
          <w:b/>
          <w:color w:val="FF0000"/>
        </w:rPr>
        <w:t>es essais ne font pas l’objet de versement d’une prime. Toute demande de rémunération entrainera l’irrégularité de l’offre.</w:t>
      </w:r>
    </w:p>
    <w:p w14:paraId="6933B58F" w14:textId="77777777" w:rsidR="009C6AA5" w:rsidRPr="00BE5AC1" w:rsidRDefault="009C6AA5" w:rsidP="00B95B1B">
      <w:pPr>
        <w:rPr>
          <w:rFonts w:asciiTheme="minorHAnsi" w:hAnsiTheme="minorHAnsi" w:cstheme="minorHAnsi"/>
          <w:b/>
        </w:rPr>
      </w:pPr>
    </w:p>
    <w:p w14:paraId="3D0C91BD" w14:textId="39C1AFF4" w:rsidR="00C0265D" w:rsidRPr="00BE5AC1" w:rsidRDefault="00C0265D" w:rsidP="00C0265D">
      <w:pPr>
        <w:rPr>
          <w:rFonts w:asciiTheme="minorHAnsi" w:hAnsiTheme="minorHAnsi" w:cstheme="minorHAnsi"/>
        </w:rPr>
      </w:pPr>
      <w:r w:rsidRPr="00BE5AC1">
        <w:rPr>
          <w:rFonts w:asciiTheme="minorHAnsi" w:hAnsiTheme="minorHAnsi" w:cstheme="minorHAnsi"/>
        </w:rPr>
        <w:t xml:space="preserve">A titre exceptionnel, le pharmacien peut autoriser </w:t>
      </w:r>
      <w:r w:rsidR="002442B1" w:rsidRPr="00BE5AC1">
        <w:rPr>
          <w:rFonts w:asciiTheme="minorHAnsi" w:hAnsiTheme="minorHAnsi" w:cstheme="minorHAnsi"/>
        </w:rPr>
        <w:t>par</w:t>
      </w:r>
      <w:r w:rsidR="002442B1" w:rsidRPr="00BE5AC1">
        <w:rPr>
          <w:rFonts w:asciiTheme="minorHAnsi" w:hAnsiTheme="minorHAnsi" w:cstheme="minorHAnsi"/>
          <w:b/>
          <w:u w:val="single"/>
        </w:rPr>
        <w:t xml:space="preserve"> écrit</w:t>
      </w:r>
      <w:r w:rsidR="002442B1" w:rsidRPr="00BE5AC1">
        <w:rPr>
          <w:rFonts w:asciiTheme="minorHAnsi" w:hAnsiTheme="minorHAnsi" w:cstheme="minorHAnsi"/>
        </w:rPr>
        <w:t xml:space="preserve"> (mail, courrier…) </w:t>
      </w:r>
      <w:r w:rsidRPr="00BE5AC1">
        <w:rPr>
          <w:rFonts w:asciiTheme="minorHAnsi" w:hAnsiTheme="minorHAnsi" w:cstheme="minorHAnsi"/>
        </w:rPr>
        <w:t xml:space="preserve">le fournisseur à envoyer directement les échantillons dans les services. </w:t>
      </w:r>
    </w:p>
    <w:p w14:paraId="528606D0" w14:textId="77777777" w:rsidR="00C0265D" w:rsidRPr="00BE5AC1" w:rsidRDefault="00C0265D" w:rsidP="00B95B1B">
      <w:pPr>
        <w:rPr>
          <w:rFonts w:asciiTheme="minorHAnsi" w:hAnsiTheme="minorHAnsi" w:cstheme="minorHAnsi"/>
          <w:b/>
        </w:rPr>
      </w:pPr>
    </w:p>
    <w:p w14:paraId="5BC8EFD6" w14:textId="6DC4656D" w:rsidR="00B95B1B" w:rsidRPr="00BE5AC1" w:rsidRDefault="00B95B1B" w:rsidP="00B95B1B">
      <w:pPr>
        <w:rPr>
          <w:rFonts w:asciiTheme="minorHAnsi" w:hAnsiTheme="minorHAnsi" w:cstheme="minorHAnsi"/>
        </w:rPr>
      </w:pPr>
      <w:r w:rsidRPr="00BE5AC1">
        <w:rPr>
          <w:rFonts w:asciiTheme="minorHAnsi" w:hAnsiTheme="minorHAnsi" w:cstheme="minorHAnsi"/>
        </w:rPr>
        <w:t xml:space="preserve">Chaque livraison du fournisseur doit être accompagnée d'un bon de livraison comportant les références, les n° de lot, les désignations et les quantités. </w:t>
      </w:r>
    </w:p>
    <w:p w14:paraId="2273E83B" w14:textId="1D2B7F3F" w:rsidR="00F6466E" w:rsidRPr="00BE5AC1" w:rsidRDefault="00F6466E" w:rsidP="00B95B1B">
      <w:pPr>
        <w:rPr>
          <w:rFonts w:asciiTheme="minorHAnsi" w:hAnsiTheme="minorHAnsi" w:cstheme="minorHAnsi"/>
        </w:rPr>
      </w:pPr>
      <w:r w:rsidRPr="00BE5AC1">
        <w:rPr>
          <w:rFonts w:asciiTheme="minorHAnsi" w:hAnsiTheme="minorHAnsi" w:cstheme="minorHAnsi"/>
        </w:rPr>
        <w:t>Dans le cas mentionné ci-dessus où le pharmacien a autorisé le fournisseur à envoyer directement les échantillons dans les services, la copie du bon de livraison sera adressée dans les plus brefs délais par le fournisseur à la pharmacie pour enregistrement informatique. Un numéro d'essai sera donné et la fiche d'évaluation sera transmise par courrier au service.</w:t>
      </w:r>
    </w:p>
    <w:p w14:paraId="7229D119" w14:textId="77777777" w:rsidR="00C53760" w:rsidRPr="00BE5AC1" w:rsidRDefault="00C53760" w:rsidP="00B95B1B">
      <w:pPr>
        <w:rPr>
          <w:rFonts w:asciiTheme="minorHAnsi" w:hAnsiTheme="minorHAnsi" w:cstheme="minorHAnsi"/>
        </w:rPr>
      </w:pPr>
    </w:p>
    <w:p w14:paraId="05103AD5" w14:textId="73CB8AE6" w:rsidR="00C53760" w:rsidRPr="00BE5AC1" w:rsidRDefault="00C53760" w:rsidP="00C53760">
      <w:pPr>
        <w:rPr>
          <w:rFonts w:asciiTheme="minorHAnsi" w:hAnsiTheme="minorHAnsi" w:cstheme="minorHAnsi"/>
        </w:rPr>
      </w:pPr>
      <w:r w:rsidRPr="00BE5AC1">
        <w:rPr>
          <w:rFonts w:asciiTheme="minorHAnsi" w:hAnsiTheme="minorHAnsi" w:cstheme="minorHAnsi"/>
        </w:rPr>
        <w:t xml:space="preserve">Des échantillons supplémentaires nécessaires à l’analyse des offres pourront être adressés sur </w:t>
      </w:r>
      <w:r w:rsidRPr="00BE5AC1">
        <w:rPr>
          <w:rFonts w:asciiTheme="minorHAnsi" w:hAnsiTheme="minorHAnsi" w:cstheme="minorHAnsi"/>
          <w:b/>
          <w:u w:val="single"/>
        </w:rPr>
        <w:t>demande écrite (mail, courrier</w:t>
      </w:r>
      <w:r w:rsidR="001D60C9" w:rsidRPr="00BE5AC1">
        <w:rPr>
          <w:rFonts w:asciiTheme="minorHAnsi" w:hAnsiTheme="minorHAnsi" w:cstheme="minorHAnsi"/>
          <w:b/>
          <w:u w:val="single"/>
        </w:rPr>
        <w:t>…) de</w:t>
      </w:r>
      <w:r w:rsidRPr="00BE5AC1">
        <w:rPr>
          <w:rFonts w:asciiTheme="minorHAnsi" w:hAnsiTheme="minorHAnsi" w:cstheme="minorHAnsi"/>
        </w:rPr>
        <w:t xml:space="preserve"> l’équipe pharmaceutique.</w:t>
      </w:r>
    </w:p>
    <w:p w14:paraId="2E59862D" w14:textId="50B7D02A" w:rsidR="00C53760" w:rsidRPr="00BE5AC1" w:rsidRDefault="001D60C9" w:rsidP="00B95B1B">
      <w:pPr>
        <w:rPr>
          <w:rFonts w:asciiTheme="minorHAnsi" w:hAnsiTheme="minorHAnsi" w:cstheme="minorHAnsi"/>
          <w:b/>
          <w:color w:val="FF0000"/>
        </w:rPr>
      </w:pPr>
      <w:r w:rsidRPr="00BE5AC1">
        <w:rPr>
          <w:rFonts w:asciiTheme="minorHAnsi" w:hAnsiTheme="minorHAnsi" w:cstheme="minorHAnsi"/>
          <w:b/>
          <w:color w:val="FF0000"/>
        </w:rPr>
        <w:t>L’absence de remise des échantillons supplémentaires entrai</w:t>
      </w:r>
      <w:r w:rsidR="00021ACE" w:rsidRPr="00BE5AC1">
        <w:rPr>
          <w:rFonts w:asciiTheme="minorHAnsi" w:hAnsiTheme="minorHAnsi" w:cstheme="minorHAnsi"/>
          <w:b/>
          <w:color w:val="FF0000"/>
        </w:rPr>
        <w:t>nera l’irrégularité de l’offre.</w:t>
      </w:r>
    </w:p>
    <w:p w14:paraId="1E1F64E7" w14:textId="77777777" w:rsidR="00C53760" w:rsidRPr="00BE5AC1" w:rsidRDefault="00C53760" w:rsidP="00B95B1B">
      <w:pPr>
        <w:rPr>
          <w:rFonts w:asciiTheme="minorHAnsi" w:hAnsiTheme="minorHAnsi" w:cstheme="minorHAnsi"/>
        </w:rPr>
      </w:pPr>
    </w:p>
    <w:p w14:paraId="6FF48AB1" w14:textId="77777777" w:rsidR="00C53760" w:rsidRPr="00BE5AC1" w:rsidRDefault="00C53760" w:rsidP="00C53760">
      <w:pPr>
        <w:rPr>
          <w:rFonts w:asciiTheme="minorHAnsi" w:hAnsiTheme="minorHAnsi" w:cstheme="minorHAnsi"/>
        </w:rPr>
      </w:pPr>
      <w:r w:rsidRPr="00BE5AC1">
        <w:rPr>
          <w:rFonts w:asciiTheme="minorHAnsi" w:hAnsiTheme="minorHAnsi" w:cstheme="minorHAnsi"/>
          <w:b/>
          <w:bCs/>
          <w:u w:val="single"/>
        </w:rPr>
        <w:t xml:space="preserve">Principe </w:t>
      </w:r>
      <w:r w:rsidRPr="00BE5AC1">
        <w:rPr>
          <w:rFonts w:asciiTheme="minorHAnsi" w:hAnsiTheme="minorHAnsi" w:cstheme="minorHAnsi"/>
          <w:b/>
          <w:bCs/>
        </w:rPr>
        <w:t>:</w:t>
      </w:r>
      <w:r w:rsidRPr="00BE5AC1">
        <w:rPr>
          <w:rFonts w:asciiTheme="minorHAnsi" w:hAnsiTheme="minorHAnsi" w:cstheme="minorHAnsi"/>
        </w:rPr>
        <w:t xml:space="preserve"> L’évaluation thérapeutique des dispositifs nécessite d’avoir du recul. A cette fin, tous les essais effectués par les unités de soins sont référencés et suivis dans une base des essais gérée par le CHU de Montpellier.</w:t>
      </w:r>
    </w:p>
    <w:p w14:paraId="13799C71" w14:textId="77777777" w:rsidR="00C53760" w:rsidRPr="00BE5AC1" w:rsidRDefault="00C53760" w:rsidP="00C53760">
      <w:pPr>
        <w:rPr>
          <w:rFonts w:asciiTheme="minorHAnsi" w:hAnsiTheme="minorHAnsi" w:cstheme="minorHAnsi"/>
        </w:rPr>
      </w:pPr>
    </w:p>
    <w:p w14:paraId="3D26EF3D" w14:textId="37302CCB" w:rsidR="002570B3" w:rsidRPr="00BE5AC1" w:rsidRDefault="00C53760" w:rsidP="00C53760">
      <w:pPr>
        <w:rPr>
          <w:rFonts w:asciiTheme="minorHAnsi" w:hAnsiTheme="minorHAnsi" w:cstheme="minorHAnsi"/>
          <w:strike/>
        </w:rPr>
      </w:pPr>
      <w:r w:rsidRPr="00BE5AC1">
        <w:rPr>
          <w:rFonts w:asciiTheme="minorHAnsi" w:hAnsiTheme="minorHAnsi" w:cstheme="minorHAnsi"/>
        </w:rPr>
        <w:t xml:space="preserve">Dans le cas de dispositifs déjà référencés au sein du CHU de Montpellier </w:t>
      </w:r>
      <w:r w:rsidR="00021ACE" w:rsidRPr="00BE5AC1">
        <w:rPr>
          <w:rFonts w:asciiTheme="minorHAnsi" w:hAnsiTheme="minorHAnsi" w:cstheme="minorHAnsi"/>
          <w:shd w:val="clear" w:color="auto" w:fill="FFFFFF"/>
        </w:rPr>
        <w:t>ou</w:t>
      </w:r>
      <w:r w:rsidR="002570B3" w:rsidRPr="00BE5AC1">
        <w:rPr>
          <w:rFonts w:asciiTheme="minorHAnsi" w:hAnsiTheme="minorHAnsi" w:cstheme="minorHAnsi"/>
          <w:b/>
          <w:color w:val="FF0000"/>
        </w:rPr>
        <w:t xml:space="preserve"> </w:t>
      </w:r>
      <w:r w:rsidR="002570B3" w:rsidRPr="00BE5AC1">
        <w:rPr>
          <w:rFonts w:asciiTheme="minorHAnsi" w:hAnsiTheme="minorHAnsi" w:cstheme="minorHAnsi"/>
        </w:rPr>
        <w:t>de</w:t>
      </w:r>
      <w:r w:rsidRPr="00BE5AC1">
        <w:rPr>
          <w:rFonts w:asciiTheme="minorHAnsi" w:hAnsiTheme="minorHAnsi" w:cstheme="minorHAnsi"/>
        </w:rPr>
        <w:t xml:space="preserve"> disposi</w:t>
      </w:r>
      <w:r w:rsidR="009C6AA5" w:rsidRPr="00BE5AC1">
        <w:rPr>
          <w:rFonts w:asciiTheme="minorHAnsi" w:hAnsiTheme="minorHAnsi" w:cstheme="minorHAnsi"/>
        </w:rPr>
        <w:t>tifs ayant fait l’objet d’essais lors de la précédente consultation</w:t>
      </w:r>
      <w:r w:rsidRPr="00BE5AC1">
        <w:rPr>
          <w:rFonts w:asciiTheme="minorHAnsi" w:hAnsiTheme="minorHAnsi" w:cstheme="minorHAnsi"/>
        </w:rPr>
        <w:t>, le pouvoir adjudicateur</w:t>
      </w:r>
      <w:r w:rsidR="009C6AA5" w:rsidRPr="00BE5AC1">
        <w:rPr>
          <w:rFonts w:asciiTheme="minorHAnsi" w:hAnsiTheme="minorHAnsi" w:cstheme="minorHAnsi"/>
        </w:rPr>
        <w:t xml:space="preserve"> se réserve la possibilité de ne pas les tester à nouveau</w:t>
      </w:r>
      <w:r w:rsidRPr="00BE5AC1">
        <w:rPr>
          <w:rFonts w:asciiTheme="minorHAnsi" w:hAnsiTheme="minorHAnsi" w:cstheme="minorHAnsi"/>
        </w:rPr>
        <w:t xml:space="preserve"> </w:t>
      </w:r>
      <w:r w:rsidR="002570B3" w:rsidRPr="00BE5AC1">
        <w:rPr>
          <w:rFonts w:asciiTheme="minorHAnsi" w:hAnsiTheme="minorHAnsi" w:cstheme="minorHAnsi"/>
        </w:rPr>
        <w:t>et n’imposera pas dans ce cas l’envoi des échantillons</w:t>
      </w:r>
    </w:p>
    <w:p w14:paraId="3B736382" w14:textId="7C9A0E63" w:rsidR="00C53760" w:rsidRPr="00BE5AC1" w:rsidRDefault="00C53760" w:rsidP="00C53760">
      <w:pPr>
        <w:rPr>
          <w:rFonts w:asciiTheme="minorHAnsi" w:hAnsiTheme="minorHAnsi" w:cstheme="minorHAnsi"/>
        </w:rPr>
      </w:pPr>
      <w:r w:rsidRPr="00BE5AC1">
        <w:rPr>
          <w:rFonts w:asciiTheme="minorHAnsi" w:hAnsiTheme="minorHAnsi" w:cstheme="minorHAnsi"/>
        </w:rPr>
        <w:t>Les notes techniques tiendront compte des évaluations effectuées par les unités de soins.</w:t>
      </w:r>
    </w:p>
    <w:p w14:paraId="45C6E1EF" w14:textId="46C70AE1" w:rsidR="00B95B1B" w:rsidRPr="00BE5AC1" w:rsidRDefault="00B95B1B" w:rsidP="00B95B1B">
      <w:pPr>
        <w:rPr>
          <w:rFonts w:asciiTheme="minorHAnsi" w:hAnsiTheme="minorHAnsi" w:cstheme="minorHAnsi"/>
        </w:rPr>
      </w:pPr>
    </w:p>
    <w:p w14:paraId="2887D360" w14:textId="77769F86" w:rsidR="00C9047C" w:rsidRPr="00BE5AC1" w:rsidRDefault="00C0265D" w:rsidP="00276252">
      <w:pPr>
        <w:pStyle w:val="Paragraphedeliste"/>
        <w:numPr>
          <w:ilvl w:val="0"/>
          <w:numId w:val="13"/>
        </w:numPr>
        <w:rPr>
          <w:rFonts w:asciiTheme="minorHAnsi" w:hAnsiTheme="minorHAnsi" w:cstheme="minorHAnsi"/>
          <w:b/>
        </w:rPr>
      </w:pPr>
      <w:r w:rsidRPr="00BE5AC1">
        <w:rPr>
          <w:rFonts w:asciiTheme="minorHAnsi" w:hAnsiTheme="minorHAnsi" w:cstheme="minorHAnsi"/>
          <w:b/>
        </w:rPr>
        <w:t xml:space="preserve">Les essais seront organisés dans les services par l’équipe pharmaceutique </w:t>
      </w:r>
    </w:p>
    <w:p w14:paraId="145B14F3" w14:textId="77777777" w:rsidR="00B22EA3" w:rsidRPr="00BE5AC1" w:rsidRDefault="00B22EA3" w:rsidP="00C53760">
      <w:pPr>
        <w:rPr>
          <w:rFonts w:asciiTheme="minorHAnsi" w:hAnsiTheme="minorHAnsi" w:cstheme="minorHAnsi"/>
        </w:rPr>
      </w:pPr>
    </w:p>
    <w:p w14:paraId="0E69AEA7" w14:textId="2B952938" w:rsidR="00C53760" w:rsidRPr="00BE5AC1" w:rsidRDefault="009C6AA5" w:rsidP="00C53760">
      <w:pPr>
        <w:rPr>
          <w:rFonts w:asciiTheme="minorHAnsi" w:hAnsiTheme="minorHAnsi" w:cstheme="minorHAnsi"/>
        </w:rPr>
      </w:pPr>
      <w:r w:rsidRPr="00BE5AC1">
        <w:rPr>
          <w:rFonts w:asciiTheme="minorHAnsi" w:hAnsiTheme="minorHAnsi" w:cstheme="minorHAnsi"/>
        </w:rPr>
        <w:t xml:space="preserve">Les DM pour essais sont </w:t>
      </w:r>
      <w:r w:rsidR="00C53760" w:rsidRPr="00BE5AC1">
        <w:rPr>
          <w:rFonts w:asciiTheme="minorHAnsi" w:hAnsiTheme="minorHAnsi" w:cstheme="minorHAnsi"/>
        </w:rPr>
        <w:t>livré</w:t>
      </w:r>
      <w:r w:rsidRPr="00BE5AC1">
        <w:rPr>
          <w:rFonts w:asciiTheme="minorHAnsi" w:hAnsiTheme="minorHAnsi" w:cstheme="minorHAnsi"/>
        </w:rPr>
        <w:t>s</w:t>
      </w:r>
      <w:r w:rsidR="00C53760" w:rsidRPr="00BE5AC1">
        <w:rPr>
          <w:rFonts w:asciiTheme="minorHAnsi" w:hAnsiTheme="minorHAnsi" w:cstheme="minorHAnsi"/>
        </w:rPr>
        <w:t xml:space="preserve"> dans le service par un chauffeur du CHU ou par le délégué médical du </w:t>
      </w:r>
      <w:r w:rsidR="002570B3" w:rsidRPr="00BE5AC1">
        <w:rPr>
          <w:rFonts w:asciiTheme="minorHAnsi" w:hAnsiTheme="minorHAnsi" w:cstheme="minorHAnsi"/>
        </w:rPr>
        <w:t>soumissionnaire,</w:t>
      </w:r>
      <w:r w:rsidR="00C53760" w:rsidRPr="00BE5AC1">
        <w:rPr>
          <w:rFonts w:asciiTheme="minorHAnsi" w:hAnsiTheme="minorHAnsi" w:cstheme="minorHAnsi"/>
        </w:rPr>
        <w:t xml:space="preserve"> avec la fiche d’évaluation CHU et un bon de prise en charge CHU du colis (cf. annexe 3 à la charte des essais).</w:t>
      </w:r>
    </w:p>
    <w:p w14:paraId="08E7813A" w14:textId="5209CFBF" w:rsidR="00C53760" w:rsidRPr="00BE5AC1" w:rsidRDefault="00C53760" w:rsidP="00C53760">
      <w:pPr>
        <w:rPr>
          <w:rFonts w:asciiTheme="minorHAnsi" w:hAnsiTheme="minorHAnsi" w:cstheme="minorHAnsi"/>
        </w:rPr>
      </w:pPr>
      <w:r w:rsidRPr="00BE5AC1">
        <w:rPr>
          <w:rFonts w:asciiTheme="minorHAnsi" w:hAnsiTheme="minorHAnsi" w:cstheme="minorHAnsi"/>
        </w:rPr>
        <w:t xml:space="preserve"> Si le délégué apporte lui-même l'essai, il conviendra </w:t>
      </w:r>
      <w:r w:rsidRPr="00BE5AC1">
        <w:rPr>
          <w:rFonts w:asciiTheme="minorHAnsi" w:hAnsiTheme="minorHAnsi" w:cstheme="minorHAnsi"/>
          <w:b/>
          <w:u w:val="single"/>
        </w:rPr>
        <w:t>par écrit</w:t>
      </w:r>
      <w:r w:rsidRPr="00BE5AC1">
        <w:rPr>
          <w:rFonts w:asciiTheme="minorHAnsi" w:hAnsiTheme="minorHAnsi" w:cstheme="minorHAnsi"/>
        </w:rPr>
        <w:t xml:space="preserve"> (mail, courrier</w:t>
      </w:r>
      <w:r w:rsidR="001D60C9" w:rsidRPr="00BE5AC1">
        <w:rPr>
          <w:rFonts w:asciiTheme="minorHAnsi" w:hAnsiTheme="minorHAnsi" w:cstheme="minorHAnsi"/>
        </w:rPr>
        <w:t>…) avec</w:t>
      </w:r>
      <w:r w:rsidRPr="00BE5AC1">
        <w:rPr>
          <w:rFonts w:asciiTheme="minorHAnsi" w:hAnsiTheme="minorHAnsi" w:cstheme="minorHAnsi"/>
        </w:rPr>
        <w:t xml:space="preserve"> l'interlocuteur de la Pharmacie d'un rendez-vous pour tracer l'essai et porter le matériel et les documents correspondants à l'essai dans les unités de soins.</w:t>
      </w:r>
    </w:p>
    <w:p w14:paraId="3B01F68F" w14:textId="77777777" w:rsidR="00B95B1B" w:rsidRPr="00BE5AC1" w:rsidRDefault="00B95B1B" w:rsidP="00C9047C">
      <w:pPr>
        <w:rPr>
          <w:rFonts w:asciiTheme="minorHAnsi" w:hAnsiTheme="minorHAnsi" w:cstheme="minorHAnsi"/>
          <w:strike/>
        </w:rPr>
      </w:pPr>
    </w:p>
    <w:p w14:paraId="55D8269C" w14:textId="5A615554" w:rsidR="001D60C9" w:rsidRPr="00BE5AC1" w:rsidRDefault="001D60C9" w:rsidP="001D60C9">
      <w:pPr>
        <w:rPr>
          <w:rFonts w:asciiTheme="minorHAnsi" w:hAnsiTheme="minorHAnsi" w:cstheme="minorHAnsi"/>
        </w:rPr>
      </w:pPr>
      <w:r w:rsidRPr="00BE5AC1">
        <w:rPr>
          <w:rFonts w:asciiTheme="minorHAnsi" w:hAnsiTheme="minorHAnsi" w:cstheme="minorHAnsi"/>
        </w:rPr>
        <w:t>Il incombe au fournisseur d'assurer l'information et la formation des équipes à la bonne utilisation du DMS. Le fournisseur "accompagnera" l'essai si besoin tout au long du déroulement de celui-ci.</w:t>
      </w:r>
    </w:p>
    <w:p w14:paraId="63136249" w14:textId="77777777" w:rsidR="001D60C9" w:rsidRPr="00BE5AC1" w:rsidRDefault="001D60C9" w:rsidP="001D60C9">
      <w:pPr>
        <w:rPr>
          <w:rFonts w:asciiTheme="minorHAnsi" w:hAnsiTheme="minorHAnsi" w:cstheme="minorHAnsi"/>
        </w:rPr>
      </w:pPr>
    </w:p>
    <w:p w14:paraId="316BC334" w14:textId="0BE2AF82" w:rsidR="00C9047C" w:rsidRPr="00BE5AC1" w:rsidRDefault="001D60C9" w:rsidP="00C059AF">
      <w:pPr>
        <w:rPr>
          <w:rFonts w:asciiTheme="minorHAnsi" w:hAnsiTheme="minorHAnsi" w:cstheme="minorHAnsi"/>
          <w:b/>
          <w:color w:val="FF0000"/>
        </w:rPr>
      </w:pPr>
      <w:r w:rsidRPr="00BE5AC1">
        <w:rPr>
          <w:rFonts w:asciiTheme="minorHAnsi" w:hAnsiTheme="minorHAnsi" w:cstheme="minorHAnsi"/>
          <w:b/>
          <w:color w:val="FF0000"/>
        </w:rPr>
        <w:t>L’absence d’accompagnement du fournisseur pendant l’essai</w:t>
      </w:r>
      <w:r w:rsidR="00C46D21" w:rsidRPr="00BE5AC1">
        <w:rPr>
          <w:rFonts w:asciiTheme="minorHAnsi" w:hAnsiTheme="minorHAnsi" w:cstheme="minorHAnsi"/>
          <w:b/>
          <w:color w:val="FF0000"/>
        </w:rPr>
        <w:t>,</w:t>
      </w:r>
      <w:r w:rsidRPr="00BE5AC1">
        <w:rPr>
          <w:rFonts w:asciiTheme="minorHAnsi" w:hAnsiTheme="minorHAnsi" w:cstheme="minorHAnsi"/>
          <w:b/>
          <w:color w:val="FF0000"/>
        </w:rPr>
        <w:t xml:space="preserve"> </w:t>
      </w:r>
      <w:r w:rsidR="00D3022F" w:rsidRPr="00BE5AC1">
        <w:rPr>
          <w:rFonts w:asciiTheme="minorHAnsi" w:hAnsiTheme="minorHAnsi" w:cstheme="minorHAnsi"/>
          <w:b/>
          <w:color w:val="FF0000"/>
        </w:rPr>
        <w:t>si ce dernier a été demandé lors de la présen</w:t>
      </w:r>
      <w:r w:rsidR="00C46D21" w:rsidRPr="00BE5AC1">
        <w:rPr>
          <w:rFonts w:asciiTheme="minorHAnsi" w:hAnsiTheme="minorHAnsi" w:cstheme="minorHAnsi"/>
          <w:b/>
          <w:color w:val="FF0000"/>
        </w:rPr>
        <w:t>t</w:t>
      </w:r>
      <w:r w:rsidR="00D3022F" w:rsidRPr="00BE5AC1">
        <w:rPr>
          <w:rFonts w:asciiTheme="minorHAnsi" w:hAnsiTheme="minorHAnsi" w:cstheme="minorHAnsi"/>
          <w:b/>
          <w:color w:val="FF0000"/>
        </w:rPr>
        <w:t>ation</w:t>
      </w:r>
      <w:r w:rsidR="002570B3" w:rsidRPr="00BE5AC1">
        <w:rPr>
          <w:rFonts w:asciiTheme="minorHAnsi" w:hAnsiTheme="minorHAnsi" w:cstheme="minorHAnsi"/>
          <w:b/>
          <w:color w:val="FF0000"/>
        </w:rPr>
        <w:t xml:space="preserve"> à la pharmacie</w:t>
      </w:r>
      <w:r w:rsidR="00C46D21" w:rsidRPr="00BE5AC1">
        <w:rPr>
          <w:rFonts w:asciiTheme="minorHAnsi" w:hAnsiTheme="minorHAnsi" w:cstheme="minorHAnsi"/>
          <w:b/>
          <w:color w:val="FF0000"/>
        </w:rPr>
        <w:t xml:space="preserve">, </w:t>
      </w:r>
      <w:r w:rsidRPr="00BE5AC1">
        <w:rPr>
          <w:rFonts w:asciiTheme="minorHAnsi" w:hAnsiTheme="minorHAnsi" w:cstheme="minorHAnsi"/>
          <w:b/>
          <w:color w:val="FF0000"/>
        </w:rPr>
        <w:t>entrainera l’irrégularité de l’offre.</w:t>
      </w:r>
    </w:p>
    <w:p w14:paraId="6474F4D4" w14:textId="4F893F4D" w:rsidR="00B56C2F" w:rsidRPr="00BE5AC1" w:rsidRDefault="00B56C2F" w:rsidP="00C059AF">
      <w:pPr>
        <w:rPr>
          <w:rFonts w:asciiTheme="minorHAnsi" w:hAnsiTheme="minorHAnsi" w:cstheme="minorHAnsi"/>
        </w:rPr>
      </w:pPr>
    </w:p>
    <w:p w14:paraId="769208A7" w14:textId="29086C35" w:rsidR="00B56C2F" w:rsidRPr="00BE5AC1" w:rsidRDefault="00B56C2F" w:rsidP="00B56C2F">
      <w:pPr>
        <w:rPr>
          <w:rFonts w:asciiTheme="minorHAnsi" w:hAnsiTheme="minorHAnsi" w:cstheme="minorHAnsi"/>
          <w:highlight w:val="cyan"/>
        </w:rPr>
      </w:pPr>
      <w:r w:rsidRPr="00BE5AC1">
        <w:rPr>
          <w:rFonts w:asciiTheme="minorHAnsi" w:hAnsiTheme="minorHAnsi" w:cstheme="minorHAnsi"/>
        </w:rPr>
        <w:t xml:space="preserve">Les échantillons donneront lieu au versement </w:t>
      </w:r>
      <w:r w:rsidR="00021ACE" w:rsidRPr="00BE5AC1">
        <w:rPr>
          <w:rFonts w:asciiTheme="minorHAnsi" w:hAnsiTheme="minorHAnsi" w:cstheme="minorHAnsi"/>
        </w:rPr>
        <w:t xml:space="preserve">d’une prime :  </w:t>
      </w:r>
      <w:r w:rsidRPr="00BE5AC1">
        <w:rPr>
          <w:rFonts w:asciiTheme="minorHAnsi" w:hAnsiTheme="minorHAnsi" w:cstheme="minorHAnsi"/>
        </w:rPr>
        <w:fldChar w:fldCharType="begin">
          <w:ffData>
            <w:name w:val=""/>
            <w:enabled/>
            <w:calcOnExit w:val="0"/>
            <w:checkBox>
              <w:sizeAuto/>
              <w:default w:val="0"/>
            </w:checkBox>
          </w:ffData>
        </w:fldChar>
      </w:r>
      <w:r w:rsidRPr="00BE5AC1">
        <w:rPr>
          <w:rFonts w:asciiTheme="minorHAnsi" w:hAnsiTheme="minorHAnsi" w:cstheme="minorHAnsi"/>
        </w:rPr>
        <w:instrText xml:space="preserve"> FORMCHECKBOX </w:instrText>
      </w:r>
      <w:r w:rsidR="0074344E">
        <w:rPr>
          <w:rFonts w:asciiTheme="minorHAnsi" w:hAnsiTheme="minorHAnsi" w:cstheme="minorHAnsi"/>
        </w:rPr>
      </w:r>
      <w:r w:rsidR="0074344E">
        <w:rPr>
          <w:rFonts w:asciiTheme="minorHAnsi" w:hAnsiTheme="minorHAnsi" w:cstheme="minorHAnsi"/>
        </w:rPr>
        <w:fldChar w:fldCharType="separate"/>
      </w:r>
      <w:r w:rsidRPr="00BE5AC1">
        <w:rPr>
          <w:rFonts w:asciiTheme="minorHAnsi" w:hAnsiTheme="minorHAnsi" w:cstheme="minorHAnsi"/>
        </w:rPr>
        <w:fldChar w:fldCharType="end"/>
      </w:r>
      <w:r w:rsidRPr="00BE5AC1">
        <w:rPr>
          <w:rFonts w:asciiTheme="minorHAnsi" w:hAnsiTheme="minorHAnsi" w:cstheme="minorHAnsi"/>
        </w:rPr>
        <w:t xml:space="preserve"> Oui</w:t>
      </w:r>
      <w:r w:rsidRPr="00BE5AC1">
        <w:rPr>
          <w:rFonts w:asciiTheme="minorHAnsi" w:hAnsiTheme="minorHAnsi" w:cstheme="minorHAnsi"/>
        </w:rPr>
        <w:tab/>
      </w:r>
      <w:r w:rsidRPr="00BE5AC1">
        <w:rPr>
          <w:rFonts w:asciiTheme="minorHAnsi" w:hAnsiTheme="minorHAnsi" w:cstheme="minorHAnsi"/>
        </w:rPr>
        <w:tab/>
      </w:r>
      <w:r w:rsidR="00021ACE" w:rsidRPr="00BE5AC1">
        <w:rPr>
          <w:rFonts w:asciiTheme="minorHAnsi" w:hAnsiTheme="minorHAnsi" w:cstheme="minorHAnsi"/>
        </w:rPr>
        <w:fldChar w:fldCharType="begin">
          <w:ffData>
            <w:name w:val=""/>
            <w:enabled/>
            <w:calcOnExit w:val="0"/>
            <w:checkBox>
              <w:sizeAuto/>
              <w:default w:val="1"/>
            </w:checkBox>
          </w:ffData>
        </w:fldChar>
      </w:r>
      <w:r w:rsidR="00021ACE" w:rsidRPr="00BE5AC1">
        <w:rPr>
          <w:rFonts w:asciiTheme="minorHAnsi" w:hAnsiTheme="minorHAnsi" w:cstheme="minorHAnsi"/>
        </w:rPr>
        <w:instrText xml:space="preserve"> FORMCHECKBOX </w:instrText>
      </w:r>
      <w:r w:rsidR="0074344E">
        <w:rPr>
          <w:rFonts w:asciiTheme="minorHAnsi" w:hAnsiTheme="minorHAnsi" w:cstheme="minorHAnsi"/>
        </w:rPr>
      </w:r>
      <w:r w:rsidR="0074344E">
        <w:rPr>
          <w:rFonts w:asciiTheme="minorHAnsi" w:hAnsiTheme="minorHAnsi" w:cstheme="minorHAnsi"/>
        </w:rPr>
        <w:fldChar w:fldCharType="separate"/>
      </w:r>
      <w:r w:rsidR="00021ACE" w:rsidRPr="00BE5AC1">
        <w:rPr>
          <w:rFonts w:asciiTheme="minorHAnsi" w:hAnsiTheme="minorHAnsi" w:cstheme="minorHAnsi"/>
        </w:rPr>
        <w:fldChar w:fldCharType="end"/>
      </w:r>
      <w:r w:rsidRPr="00BE5AC1">
        <w:rPr>
          <w:rFonts w:asciiTheme="minorHAnsi" w:hAnsiTheme="minorHAnsi" w:cstheme="minorHAnsi"/>
        </w:rPr>
        <w:t xml:space="preserve"> Non</w:t>
      </w:r>
    </w:p>
    <w:p w14:paraId="384682B7" w14:textId="0FA0D726" w:rsidR="00C059AF" w:rsidRPr="00BE5AC1" w:rsidRDefault="00C059AF" w:rsidP="00C059AF">
      <w:pPr>
        <w:rPr>
          <w:rFonts w:asciiTheme="minorHAnsi" w:hAnsiTheme="minorHAnsi" w:cstheme="minorHAnsi"/>
        </w:rPr>
      </w:pPr>
    </w:p>
    <w:p w14:paraId="04116FFD" w14:textId="77777777" w:rsidR="00C059AF" w:rsidRPr="00BE5AC1" w:rsidRDefault="00C059AF" w:rsidP="00C059AF">
      <w:pPr>
        <w:rPr>
          <w:rFonts w:asciiTheme="minorHAnsi" w:hAnsiTheme="minorHAnsi" w:cstheme="minorHAnsi"/>
        </w:rPr>
      </w:pPr>
      <w:r w:rsidRPr="00BE5AC1">
        <w:rPr>
          <w:rFonts w:asciiTheme="minorHAnsi" w:hAnsiTheme="minorHAnsi" w:cstheme="minorHAnsi"/>
        </w:rPr>
        <w:t>En application de l’article R.2132-12 6° du code de la commande publique, l’acheteur accepte la remise d’échantillons matériels.</w:t>
      </w:r>
    </w:p>
    <w:p w14:paraId="2C01F7A8" w14:textId="77777777" w:rsidR="00C059AF" w:rsidRPr="00BE5AC1" w:rsidRDefault="00C059AF" w:rsidP="00C059AF">
      <w:pPr>
        <w:rPr>
          <w:rFonts w:asciiTheme="minorHAnsi" w:hAnsiTheme="minorHAnsi" w:cstheme="minorHAnsi"/>
        </w:rPr>
      </w:pPr>
    </w:p>
    <w:p w14:paraId="6286AB17" w14:textId="454BAF66" w:rsidR="00C059AF" w:rsidRPr="00BE5AC1" w:rsidRDefault="00C059AF" w:rsidP="00C059AF">
      <w:pPr>
        <w:autoSpaceDE w:val="0"/>
        <w:autoSpaceDN w:val="0"/>
        <w:adjustRightInd w:val="0"/>
        <w:spacing w:line="240" w:lineRule="auto"/>
        <w:jc w:val="left"/>
        <w:rPr>
          <w:rFonts w:asciiTheme="minorHAnsi" w:hAnsiTheme="minorHAnsi" w:cstheme="minorHAnsi"/>
          <w:b/>
          <w:bCs/>
          <w:color w:val="000000"/>
          <w:u w:val="single"/>
        </w:rPr>
      </w:pPr>
      <w:r w:rsidRPr="00BE5AC1">
        <w:rPr>
          <w:rFonts w:asciiTheme="minorHAnsi" w:hAnsiTheme="minorHAnsi" w:cstheme="minorHAnsi"/>
          <w:b/>
          <w:bCs/>
          <w:color w:val="000000"/>
          <w:u w:val="single"/>
        </w:rPr>
        <w:t>Conditions de restitution des échantillons et/ou des spécimens</w:t>
      </w:r>
      <w:r w:rsidR="00021ACE" w:rsidRPr="00BE5AC1">
        <w:rPr>
          <w:rFonts w:asciiTheme="minorHAnsi" w:hAnsiTheme="minorHAnsi" w:cstheme="minorHAnsi"/>
          <w:b/>
          <w:bCs/>
          <w:color w:val="000000"/>
          <w:u w:val="single"/>
        </w:rPr>
        <w:t> :</w:t>
      </w:r>
    </w:p>
    <w:p w14:paraId="0394C4D9" w14:textId="77777777" w:rsidR="00021ACE" w:rsidRPr="00BE5AC1" w:rsidRDefault="00021ACE" w:rsidP="00C059AF">
      <w:pPr>
        <w:autoSpaceDE w:val="0"/>
        <w:autoSpaceDN w:val="0"/>
        <w:adjustRightInd w:val="0"/>
        <w:spacing w:line="240" w:lineRule="auto"/>
        <w:jc w:val="left"/>
        <w:rPr>
          <w:rFonts w:asciiTheme="minorHAnsi" w:hAnsiTheme="minorHAnsi" w:cstheme="minorHAnsi"/>
          <w:color w:val="000000"/>
          <w:u w:val="single"/>
        </w:rPr>
      </w:pPr>
    </w:p>
    <w:p w14:paraId="3B87A934" w14:textId="1DBE741D" w:rsidR="00C059AF" w:rsidRPr="00BE5AC1" w:rsidRDefault="00C059AF" w:rsidP="00C059AF">
      <w:pPr>
        <w:rPr>
          <w:rFonts w:asciiTheme="minorHAnsi" w:hAnsiTheme="minorHAnsi" w:cstheme="minorHAnsi"/>
        </w:rPr>
      </w:pPr>
      <w:r w:rsidRPr="00BE5AC1">
        <w:rPr>
          <w:rFonts w:asciiTheme="minorHAnsi" w:hAnsiTheme="minorHAnsi" w:cstheme="minorHAnsi"/>
          <w:color w:val="000000"/>
        </w:rPr>
        <w:t>Le candidat dont l’offre a été rejetée dispose d’un mois à compter de la réception de la lettre de rejet relative au lot concerné pour demander la restitution du spécimen contractuel et/ou des échantillons non utilisés. Au-delà, les produits ne pourront être réclamés. L’expédition sera à ses frais.</w:t>
      </w:r>
    </w:p>
    <w:p w14:paraId="5E72FF50" w14:textId="77777777" w:rsidR="00C059AF" w:rsidRPr="00BE5AC1" w:rsidRDefault="00C059AF" w:rsidP="00C059AF">
      <w:pPr>
        <w:pStyle w:val="Titre2"/>
        <w:numPr>
          <w:ilvl w:val="0"/>
          <w:numId w:val="0"/>
        </w:numPr>
        <w:ind w:left="360"/>
        <w:rPr>
          <w:rFonts w:asciiTheme="minorHAnsi" w:hAnsiTheme="minorHAnsi" w:cstheme="minorHAnsi"/>
        </w:rPr>
      </w:pPr>
      <w:bookmarkStart w:id="42" w:name="_Toc58833559"/>
      <w:bookmarkStart w:id="43" w:name="_Toc193873557"/>
      <w:r w:rsidRPr="00BE5AC1">
        <w:rPr>
          <w:rFonts w:asciiTheme="minorHAnsi" w:hAnsiTheme="minorHAnsi" w:cstheme="minorHAnsi"/>
        </w:rPr>
        <w:t>5.</w:t>
      </w:r>
      <w:r w:rsidR="00B42CC2" w:rsidRPr="00BE5AC1">
        <w:rPr>
          <w:rFonts w:asciiTheme="minorHAnsi" w:hAnsiTheme="minorHAnsi" w:cstheme="minorHAnsi"/>
        </w:rPr>
        <w:t>2</w:t>
      </w:r>
      <w:r w:rsidRPr="00BE5AC1">
        <w:rPr>
          <w:rFonts w:asciiTheme="minorHAnsi" w:hAnsiTheme="minorHAnsi" w:cstheme="minorHAnsi"/>
        </w:rPr>
        <w:t xml:space="preserve">   Visite des locaux</w:t>
      </w:r>
      <w:bookmarkEnd w:id="42"/>
      <w:bookmarkEnd w:id="43"/>
    </w:p>
    <w:p w14:paraId="7CB98E94" w14:textId="77777777" w:rsidR="00C059AF" w:rsidRPr="00BE5AC1" w:rsidRDefault="00C059AF" w:rsidP="0042606A">
      <w:pPr>
        <w:rPr>
          <w:rFonts w:asciiTheme="minorHAnsi" w:hAnsiTheme="minorHAnsi" w:cstheme="minorHAnsi"/>
        </w:rPr>
      </w:pPr>
    </w:p>
    <w:bookmarkEnd w:id="34"/>
    <w:bookmarkEnd w:id="35"/>
    <w:p w14:paraId="759FC0E5" w14:textId="2DEB944C" w:rsidR="009729E0" w:rsidRPr="00BE5AC1" w:rsidRDefault="009729E0" w:rsidP="009729E0">
      <w:pPr>
        <w:rPr>
          <w:rFonts w:asciiTheme="minorHAnsi" w:hAnsiTheme="minorHAnsi" w:cstheme="minorHAnsi"/>
          <w:color w:val="000000"/>
        </w:rPr>
      </w:pPr>
      <w:r w:rsidRPr="00BE5AC1">
        <w:rPr>
          <w:rFonts w:asciiTheme="minorHAnsi" w:hAnsiTheme="minorHAnsi" w:cstheme="minorHAnsi"/>
          <w:color w:val="000000"/>
        </w:rPr>
        <w:t>Sans objet</w:t>
      </w:r>
    </w:p>
    <w:p w14:paraId="41A5027F" w14:textId="0D71F65F" w:rsidR="00021ACE" w:rsidRPr="00BE5AC1" w:rsidRDefault="00021ACE" w:rsidP="009729E0">
      <w:pPr>
        <w:rPr>
          <w:rFonts w:asciiTheme="minorHAnsi" w:hAnsiTheme="minorHAnsi" w:cstheme="minorHAnsi"/>
          <w:color w:val="000000"/>
        </w:rPr>
      </w:pPr>
    </w:p>
    <w:p w14:paraId="7C1CF399" w14:textId="504BF64E" w:rsidR="00021ACE" w:rsidRPr="00BE5AC1" w:rsidRDefault="00021ACE" w:rsidP="009729E0">
      <w:pPr>
        <w:rPr>
          <w:rFonts w:asciiTheme="minorHAnsi" w:hAnsiTheme="minorHAnsi" w:cstheme="minorHAnsi"/>
          <w:color w:val="000000"/>
        </w:rPr>
      </w:pPr>
    </w:p>
    <w:p w14:paraId="08BA4CE5" w14:textId="457E4C1F" w:rsidR="00C23094" w:rsidRPr="00BE5AC1" w:rsidRDefault="00C23094" w:rsidP="00C23094">
      <w:pPr>
        <w:rPr>
          <w:rFonts w:asciiTheme="minorHAnsi" w:hAnsiTheme="minorHAnsi" w:cstheme="minorHAnsi"/>
        </w:rPr>
      </w:pPr>
    </w:p>
    <w:p w14:paraId="4E473B1D" w14:textId="4E6280C6" w:rsidR="009729E0" w:rsidRPr="00BE5AC1" w:rsidRDefault="009729E0" w:rsidP="00F151E9">
      <w:pPr>
        <w:pStyle w:val="Titre1"/>
        <w:numPr>
          <w:ilvl w:val="0"/>
          <w:numId w:val="0"/>
        </w:numPr>
        <w:ind w:left="360"/>
        <w:rPr>
          <w:rFonts w:asciiTheme="minorHAnsi" w:hAnsiTheme="minorHAnsi" w:cstheme="minorHAnsi"/>
          <w:sz w:val="20"/>
          <w:szCs w:val="20"/>
        </w:rPr>
      </w:pPr>
      <w:bookmarkStart w:id="44" w:name="_Toc58833561"/>
      <w:bookmarkStart w:id="45" w:name="_Toc193873558"/>
      <w:r w:rsidRPr="00BE5AC1">
        <w:rPr>
          <w:rFonts w:asciiTheme="minorHAnsi" w:hAnsiTheme="minorHAnsi" w:cstheme="minorHAnsi"/>
          <w:sz w:val="20"/>
          <w:szCs w:val="20"/>
        </w:rPr>
        <w:t>Article  6 - Modalités de remise des plis de candidatures et d'offres</w:t>
      </w:r>
      <w:bookmarkEnd w:id="44"/>
      <w:bookmarkEnd w:id="45"/>
    </w:p>
    <w:p w14:paraId="1DB3A3A0" w14:textId="48398FC3" w:rsidR="009729E0" w:rsidRPr="00BE5AC1" w:rsidRDefault="00792DE1" w:rsidP="009729E0">
      <w:pPr>
        <w:pStyle w:val="Titre2"/>
        <w:numPr>
          <w:ilvl w:val="0"/>
          <w:numId w:val="0"/>
        </w:numPr>
        <w:ind w:left="720"/>
        <w:rPr>
          <w:rFonts w:asciiTheme="minorHAnsi" w:hAnsiTheme="minorHAnsi" w:cstheme="minorHAnsi"/>
        </w:rPr>
      </w:pPr>
      <w:bookmarkStart w:id="46" w:name="_Toc58833565"/>
      <w:bookmarkStart w:id="47" w:name="_Toc193873559"/>
      <w:r w:rsidRPr="00BE5AC1">
        <w:rPr>
          <w:rFonts w:asciiTheme="minorHAnsi" w:hAnsiTheme="minorHAnsi" w:cstheme="minorHAnsi"/>
        </w:rPr>
        <w:t>6.1</w:t>
      </w:r>
      <w:r w:rsidR="009729E0" w:rsidRPr="00BE5AC1">
        <w:rPr>
          <w:rFonts w:asciiTheme="minorHAnsi" w:hAnsiTheme="minorHAnsi" w:cstheme="minorHAnsi"/>
        </w:rPr>
        <w:t xml:space="preserve"> Dispositions relatives aux sous-traitants</w:t>
      </w:r>
      <w:bookmarkEnd w:id="46"/>
      <w:bookmarkEnd w:id="47"/>
    </w:p>
    <w:p w14:paraId="0F98EDAC" w14:textId="77777777" w:rsidR="009729E0" w:rsidRPr="00BE5AC1" w:rsidRDefault="009729E0" w:rsidP="009729E0">
      <w:pPr>
        <w:rPr>
          <w:rFonts w:asciiTheme="minorHAnsi" w:hAnsiTheme="minorHAnsi" w:cstheme="minorHAnsi"/>
        </w:rPr>
      </w:pPr>
    </w:p>
    <w:p w14:paraId="25D3C88F" w14:textId="5535C917" w:rsidR="009729E0" w:rsidRPr="00BE5AC1" w:rsidRDefault="00021ACE" w:rsidP="009729E0">
      <w:pPr>
        <w:rPr>
          <w:rFonts w:asciiTheme="minorHAnsi" w:hAnsiTheme="minorHAnsi" w:cstheme="minorHAnsi"/>
        </w:rPr>
      </w:pPr>
      <w:r w:rsidRPr="00BE5AC1">
        <w:rPr>
          <w:rFonts w:asciiTheme="minorHAnsi" w:hAnsiTheme="minorHAnsi" w:cstheme="minorHAnsi"/>
        </w:rPr>
        <w:t>Sans objet</w:t>
      </w:r>
    </w:p>
    <w:p w14:paraId="0CAC89B5" w14:textId="2E7D78EE" w:rsidR="009729E0" w:rsidRPr="00BE5AC1" w:rsidRDefault="009729E0" w:rsidP="009729E0">
      <w:pPr>
        <w:pStyle w:val="Titre2"/>
        <w:numPr>
          <w:ilvl w:val="0"/>
          <w:numId w:val="0"/>
        </w:numPr>
        <w:ind w:left="720"/>
        <w:rPr>
          <w:rFonts w:asciiTheme="minorHAnsi" w:hAnsiTheme="minorHAnsi" w:cstheme="minorHAnsi"/>
        </w:rPr>
      </w:pPr>
      <w:bookmarkStart w:id="48" w:name="_Toc3214386"/>
      <w:bookmarkStart w:id="49" w:name="_Toc58833566"/>
      <w:bookmarkStart w:id="50" w:name="_Toc193873560"/>
      <w:r w:rsidRPr="00BE5AC1">
        <w:rPr>
          <w:rFonts w:asciiTheme="minorHAnsi" w:hAnsiTheme="minorHAnsi" w:cstheme="minorHAnsi"/>
        </w:rPr>
        <w:t>6.</w:t>
      </w:r>
      <w:r w:rsidR="00792DE1" w:rsidRPr="00BE5AC1">
        <w:rPr>
          <w:rFonts w:asciiTheme="minorHAnsi" w:hAnsiTheme="minorHAnsi" w:cstheme="minorHAnsi"/>
        </w:rPr>
        <w:t>2</w:t>
      </w:r>
      <w:r w:rsidRPr="00BE5AC1">
        <w:rPr>
          <w:rFonts w:asciiTheme="minorHAnsi" w:hAnsiTheme="minorHAnsi" w:cstheme="minorHAnsi"/>
        </w:rPr>
        <w:t xml:space="preserve"> Dispositions relatives aux groupements</w:t>
      </w:r>
      <w:bookmarkEnd w:id="48"/>
      <w:bookmarkEnd w:id="49"/>
      <w:bookmarkEnd w:id="50"/>
    </w:p>
    <w:p w14:paraId="522BA7AA" w14:textId="77777777" w:rsidR="009729E0" w:rsidRPr="00BE5AC1" w:rsidRDefault="009729E0" w:rsidP="009729E0">
      <w:pPr>
        <w:pStyle w:val="RedaliaNormal"/>
        <w:rPr>
          <w:rFonts w:asciiTheme="minorHAnsi" w:hAnsiTheme="minorHAnsi" w:cstheme="minorHAnsi"/>
          <w:sz w:val="20"/>
        </w:rPr>
      </w:pPr>
    </w:p>
    <w:p w14:paraId="6FCC0676" w14:textId="77777777" w:rsidR="009729E0" w:rsidRPr="00BE5AC1" w:rsidRDefault="009729E0" w:rsidP="009729E0">
      <w:pPr>
        <w:pStyle w:val="RedaliaNormal"/>
        <w:rPr>
          <w:rFonts w:asciiTheme="minorHAnsi" w:hAnsiTheme="minorHAnsi" w:cstheme="minorHAnsi"/>
          <w:sz w:val="20"/>
        </w:rPr>
      </w:pPr>
      <w:r w:rsidRPr="00BE5AC1">
        <w:rPr>
          <w:rFonts w:asciiTheme="minorHAnsi" w:hAnsiTheme="minorHAnsi" w:cstheme="minorHAnsi"/>
          <w:sz w:val="20"/>
        </w:rPr>
        <w:t>Le marché pourra être attribué à une seule entreprise ou à un groupement d’entreprises.</w:t>
      </w:r>
    </w:p>
    <w:p w14:paraId="0120D7AE" w14:textId="77777777" w:rsidR="009729E0" w:rsidRPr="00BE5AC1" w:rsidRDefault="009729E0" w:rsidP="009729E0">
      <w:pPr>
        <w:pStyle w:val="RedaliaNormal"/>
        <w:rPr>
          <w:rFonts w:asciiTheme="minorHAnsi" w:hAnsiTheme="minorHAnsi" w:cstheme="minorHAnsi"/>
          <w:sz w:val="20"/>
        </w:rPr>
      </w:pPr>
    </w:p>
    <w:p w14:paraId="3C89FC96" w14:textId="5953F4D3" w:rsidR="00D51E78" w:rsidRPr="00BE5AC1" w:rsidRDefault="00D51E78" w:rsidP="00D51E78">
      <w:pPr>
        <w:pStyle w:val="RedTxt"/>
        <w:rPr>
          <w:rFonts w:asciiTheme="minorHAnsi" w:hAnsiTheme="minorHAnsi" w:cstheme="minorHAnsi"/>
          <w:sz w:val="20"/>
          <w:szCs w:val="20"/>
        </w:rPr>
      </w:pPr>
      <w:r w:rsidRPr="00BE5AC1">
        <w:rPr>
          <w:rFonts w:asciiTheme="minorHAnsi" w:hAnsiTheme="minorHAnsi" w:cstheme="minorHAnsi"/>
          <w:sz w:val="20"/>
          <w:szCs w:val="20"/>
        </w:rPr>
        <w:t>A l</w:t>
      </w:r>
      <w:r w:rsidR="007F7921" w:rsidRPr="00BE5AC1">
        <w:rPr>
          <w:rFonts w:asciiTheme="minorHAnsi" w:hAnsiTheme="minorHAnsi" w:cstheme="minorHAnsi"/>
          <w:sz w:val="20"/>
          <w:szCs w:val="20"/>
        </w:rPr>
        <w:t>'attribution du marché public, l</w:t>
      </w:r>
      <w:r w:rsidRPr="00BE5AC1">
        <w:rPr>
          <w:rFonts w:asciiTheme="minorHAnsi" w:hAnsiTheme="minorHAnsi" w:cstheme="minorHAnsi"/>
          <w:sz w:val="20"/>
          <w:szCs w:val="20"/>
        </w:rPr>
        <w:t>a personne publique n’imposera aucune forme de groupement.</w:t>
      </w:r>
    </w:p>
    <w:p w14:paraId="1D8EE4C8" w14:textId="30FFE65C" w:rsidR="009729E0" w:rsidRPr="00BE5AC1" w:rsidRDefault="009729E0" w:rsidP="009729E0">
      <w:pPr>
        <w:pStyle w:val="RedaliaNormal"/>
        <w:rPr>
          <w:rFonts w:asciiTheme="minorHAnsi" w:hAnsiTheme="minorHAnsi" w:cstheme="minorHAnsi"/>
          <w:sz w:val="20"/>
        </w:rPr>
      </w:pPr>
    </w:p>
    <w:p w14:paraId="655EC0A1" w14:textId="7E872F7E" w:rsidR="006452C0" w:rsidRPr="00BE5AC1" w:rsidRDefault="006452C0" w:rsidP="006452C0">
      <w:pPr>
        <w:pStyle w:val="RedaliaNormal"/>
        <w:rPr>
          <w:rFonts w:asciiTheme="minorHAnsi" w:hAnsiTheme="minorHAnsi" w:cstheme="minorHAnsi"/>
          <w:b/>
          <w:i/>
          <w:sz w:val="20"/>
        </w:rPr>
      </w:pPr>
      <w:r w:rsidRPr="00BE5AC1">
        <w:rPr>
          <w:rFonts w:asciiTheme="minorHAnsi" w:hAnsiTheme="minorHAnsi" w:cstheme="minorHAnsi"/>
          <w:b/>
          <w:i/>
          <w:sz w:val="20"/>
        </w:rPr>
        <w:t xml:space="preserve"> Il est précisé que si le titulaire du </w:t>
      </w:r>
      <w:r w:rsidR="00C2505F" w:rsidRPr="00BE5AC1">
        <w:rPr>
          <w:rFonts w:asciiTheme="minorHAnsi" w:hAnsiTheme="minorHAnsi" w:cstheme="minorHAnsi"/>
          <w:b/>
          <w:i/>
          <w:sz w:val="20"/>
        </w:rPr>
        <w:t xml:space="preserve">marché </w:t>
      </w:r>
      <w:r w:rsidR="007F7921" w:rsidRPr="00BE5AC1">
        <w:rPr>
          <w:rFonts w:asciiTheme="minorHAnsi" w:hAnsiTheme="minorHAnsi" w:cstheme="minorHAnsi"/>
          <w:b/>
          <w:i/>
          <w:sz w:val="20"/>
        </w:rPr>
        <w:t>a recours</w:t>
      </w:r>
      <w:r w:rsidRPr="00BE5AC1">
        <w:rPr>
          <w:rFonts w:asciiTheme="minorHAnsi" w:hAnsiTheme="minorHAnsi" w:cstheme="minorHAnsi"/>
          <w:b/>
          <w:i/>
          <w:sz w:val="20"/>
        </w:rPr>
        <w:t xml:space="preserve"> à un distributeur, ce dernier ne pourra pas être titulaire du marché. La présentation en groupement d’entreprise reste toutefois possible. Dans ce cas, le </w:t>
      </w:r>
      <w:r w:rsidR="007F7921" w:rsidRPr="00BE5AC1">
        <w:rPr>
          <w:rFonts w:asciiTheme="minorHAnsi" w:hAnsiTheme="minorHAnsi" w:cstheme="minorHAnsi"/>
          <w:b/>
          <w:i/>
          <w:sz w:val="20"/>
        </w:rPr>
        <w:t>marché, sera</w:t>
      </w:r>
      <w:r w:rsidRPr="00BE5AC1">
        <w:rPr>
          <w:rFonts w:asciiTheme="minorHAnsi" w:hAnsiTheme="minorHAnsi" w:cstheme="minorHAnsi"/>
          <w:b/>
          <w:i/>
          <w:sz w:val="20"/>
        </w:rPr>
        <w:t xml:space="preserve"> signé par l’exploitant ou par le distributeur, au nom de l’exploitant, au sens de l’articleR.5124-2du Code de la Santé Publique.</w:t>
      </w:r>
    </w:p>
    <w:p w14:paraId="0DEB9B8F" w14:textId="77777777" w:rsidR="002E28F1" w:rsidRPr="00BE5AC1" w:rsidRDefault="002E28F1" w:rsidP="009729E0">
      <w:pPr>
        <w:pStyle w:val="RedaliaNormal"/>
        <w:rPr>
          <w:rFonts w:asciiTheme="minorHAnsi" w:hAnsiTheme="minorHAnsi" w:cstheme="minorHAnsi"/>
          <w:b/>
          <w:i/>
          <w:sz w:val="20"/>
        </w:rPr>
      </w:pPr>
    </w:p>
    <w:p w14:paraId="3B45619B" w14:textId="42B61A4D" w:rsidR="009E5703" w:rsidRPr="00BE5AC1" w:rsidRDefault="009E5703" w:rsidP="009E5703">
      <w:pPr>
        <w:pStyle w:val="RedaliaNormal"/>
        <w:rPr>
          <w:rFonts w:asciiTheme="minorHAnsi" w:hAnsiTheme="minorHAnsi" w:cstheme="minorHAnsi"/>
          <w:b/>
          <w:i/>
          <w:sz w:val="20"/>
        </w:rPr>
      </w:pPr>
      <w:r w:rsidRPr="00BE5AC1">
        <w:rPr>
          <w:rFonts w:asciiTheme="minorHAnsi" w:hAnsiTheme="minorHAnsi" w:cstheme="minorHAnsi"/>
          <w:b/>
          <w:i/>
          <w:sz w:val="20"/>
        </w:rPr>
        <w:lastRenderedPageBreak/>
        <w:t>E</w:t>
      </w:r>
      <w:r w:rsidR="008E4E8E" w:rsidRPr="00BE5AC1">
        <w:rPr>
          <w:rFonts w:asciiTheme="minorHAnsi" w:hAnsiTheme="minorHAnsi" w:cstheme="minorHAnsi"/>
          <w:b/>
          <w:i/>
          <w:sz w:val="20"/>
        </w:rPr>
        <w:t xml:space="preserve">n l’absence de groupement, </w:t>
      </w:r>
      <w:r w:rsidR="00C2505F" w:rsidRPr="00BE5AC1">
        <w:rPr>
          <w:rFonts w:asciiTheme="minorHAnsi" w:hAnsiTheme="minorHAnsi" w:cstheme="minorHAnsi"/>
          <w:b/>
          <w:i/>
          <w:sz w:val="20"/>
        </w:rPr>
        <w:t>si l’exploitant</w:t>
      </w:r>
      <w:r w:rsidRPr="00BE5AC1">
        <w:rPr>
          <w:rFonts w:asciiTheme="minorHAnsi" w:hAnsiTheme="minorHAnsi" w:cstheme="minorHAnsi"/>
          <w:b/>
          <w:i/>
          <w:sz w:val="20"/>
        </w:rPr>
        <w:t xml:space="preserve"> </w:t>
      </w:r>
      <w:r w:rsidR="007F7921" w:rsidRPr="00BE5AC1">
        <w:rPr>
          <w:rFonts w:asciiTheme="minorHAnsi" w:hAnsiTheme="minorHAnsi" w:cstheme="minorHAnsi"/>
          <w:b/>
          <w:i/>
          <w:sz w:val="20"/>
        </w:rPr>
        <w:t>qui recourt</w:t>
      </w:r>
      <w:r w:rsidRPr="00BE5AC1">
        <w:rPr>
          <w:rFonts w:asciiTheme="minorHAnsi" w:hAnsiTheme="minorHAnsi" w:cstheme="minorHAnsi"/>
          <w:b/>
          <w:i/>
          <w:sz w:val="20"/>
        </w:rPr>
        <w:t xml:space="preserve"> à un distributeur est désigné attributaire, il devra,</w:t>
      </w:r>
      <w:r w:rsidR="008E4E8E" w:rsidRPr="00BE5AC1">
        <w:rPr>
          <w:rFonts w:asciiTheme="minorHAnsi" w:hAnsiTheme="minorHAnsi" w:cstheme="minorHAnsi"/>
          <w:b/>
          <w:i/>
          <w:sz w:val="20"/>
        </w:rPr>
        <w:t xml:space="preserve"> au plus tard</w:t>
      </w:r>
      <w:r w:rsidRPr="00BE5AC1">
        <w:rPr>
          <w:rFonts w:asciiTheme="minorHAnsi" w:hAnsiTheme="minorHAnsi" w:cstheme="minorHAnsi"/>
          <w:b/>
          <w:i/>
          <w:sz w:val="20"/>
        </w:rPr>
        <w:t xml:space="preserve"> à l’attribution du marché, communiquer au </w:t>
      </w:r>
      <w:r w:rsidR="007F7921" w:rsidRPr="00BE5AC1">
        <w:rPr>
          <w:rFonts w:asciiTheme="minorHAnsi" w:hAnsiTheme="minorHAnsi" w:cstheme="minorHAnsi"/>
          <w:b/>
          <w:i/>
          <w:sz w:val="20"/>
        </w:rPr>
        <w:t>CHUM la</w:t>
      </w:r>
      <w:r w:rsidRPr="00BE5AC1">
        <w:rPr>
          <w:rFonts w:asciiTheme="minorHAnsi" w:hAnsiTheme="minorHAnsi" w:cstheme="minorHAnsi"/>
          <w:b/>
          <w:i/>
          <w:sz w:val="20"/>
        </w:rPr>
        <w:t xml:space="preserve"> convention de mandat selon le modèle joint en </w:t>
      </w:r>
      <w:r w:rsidR="007F7921" w:rsidRPr="00BE5AC1">
        <w:rPr>
          <w:rFonts w:asciiTheme="minorHAnsi" w:hAnsiTheme="minorHAnsi" w:cstheme="minorHAnsi"/>
          <w:b/>
          <w:i/>
          <w:sz w:val="20"/>
        </w:rPr>
        <w:t xml:space="preserve">annexe </w:t>
      </w:r>
      <w:r w:rsidRPr="00BE5AC1">
        <w:rPr>
          <w:rFonts w:asciiTheme="minorHAnsi" w:hAnsiTheme="minorHAnsi" w:cstheme="minorHAnsi"/>
          <w:b/>
          <w:i/>
          <w:sz w:val="20"/>
        </w:rPr>
        <w:t>de l’acte d’engagement. A défaut de fourniture de ce document, le marché sera attribué au second.</w:t>
      </w:r>
    </w:p>
    <w:p w14:paraId="7D598181" w14:textId="77777777" w:rsidR="002E28F1" w:rsidRPr="00BE5AC1" w:rsidRDefault="002E28F1" w:rsidP="009729E0">
      <w:pPr>
        <w:pStyle w:val="RedaliaNormal"/>
        <w:rPr>
          <w:rFonts w:asciiTheme="minorHAnsi" w:hAnsiTheme="minorHAnsi" w:cstheme="minorHAnsi"/>
          <w:sz w:val="20"/>
        </w:rPr>
      </w:pPr>
    </w:p>
    <w:p w14:paraId="6ADDDCDB" w14:textId="77777777" w:rsidR="009729E0" w:rsidRPr="00BE5AC1" w:rsidRDefault="009729E0" w:rsidP="009729E0">
      <w:pPr>
        <w:pStyle w:val="RedaliaRetrait2avecpuce"/>
        <w:rPr>
          <w:rFonts w:asciiTheme="minorHAnsi" w:hAnsiTheme="minorHAnsi" w:cstheme="minorHAnsi"/>
          <w:color w:val="FF0000"/>
          <w:sz w:val="20"/>
        </w:rPr>
      </w:pPr>
    </w:p>
    <w:p w14:paraId="5C6EABBD" w14:textId="77777777" w:rsidR="009729E0" w:rsidRPr="00BE5AC1" w:rsidRDefault="009729E0" w:rsidP="009729E0">
      <w:pPr>
        <w:rPr>
          <w:rFonts w:asciiTheme="minorHAnsi" w:hAnsiTheme="minorHAnsi" w:cstheme="minorHAnsi"/>
        </w:rPr>
      </w:pPr>
      <w:r w:rsidRPr="00BE5AC1">
        <w:rPr>
          <w:rFonts w:asciiTheme="minorHAnsi" w:hAnsiTheme="minorHAnsi" w:cstheme="minorHAnsi"/>
          <w:color w:val="FF0000"/>
        </w:rPr>
        <w:t>Il est rappelé qu’une même personne ne peut pas représenter plus d’un candidat pour un même marché public</w:t>
      </w:r>
      <w:r w:rsidRPr="00BE5AC1">
        <w:rPr>
          <w:rFonts w:asciiTheme="minorHAnsi" w:hAnsiTheme="minorHAnsi" w:cstheme="minorHAnsi"/>
        </w:rPr>
        <w:t>.</w:t>
      </w:r>
    </w:p>
    <w:p w14:paraId="1CBF62BB" w14:textId="77777777" w:rsidR="009729E0" w:rsidRPr="00BE5AC1" w:rsidRDefault="009729E0" w:rsidP="009729E0">
      <w:pPr>
        <w:tabs>
          <w:tab w:val="left" w:pos="5529"/>
        </w:tabs>
        <w:rPr>
          <w:rFonts w:asciiTheme="minorHAnsi" w:hAnsiTheme="minorHAnsi" w:cstheme="minorHAnsi"/>
        </w:rPr>
      </w:pPr>
    </w:p>
    <w:p w14:paraId="753B5714" w14:textId="77777777" w:rsidR="009729E0" w:rsidRPr="00BE5AC1" w:rsidRDefault="009729E0" w:rsidP="000323D4">
      <w:pPr>
        <w:pStyle w:val="Titre2"/>
        <w:numPr>
          <w:ilvl w:val="0"/>
          <w:numId w:val="0"/>
        </w:numPr>
        <w:ind w:left="720" w:hanging="360"/>
        <w:rPr>
          <w:rFonts w:asciiTheme="minorHAnsi" w:hAnsiTheme="minorHAnsi" w:cstheme="minorHAnsi"/>
        </w:rPr>
      </w:pPr>
      <w:bookmarkStart w:id="51" w:name="_Toc58833567"/>
      <w:bookmarkStart w:id="52" w:name="_Toc193873561"/>
      <w:r w:rsidRPr="00BE5AC1">
        <w:rPr>
          <w:rFonts w:asciiTheme="minorHAnsi" w:hAnsiTheme="minorHAnsi" w:cstheme="minorHAnsi"/>
        </w:rPr>
        <w:t>6.3 Présentation des plis</w:t>
      </w:r>
      <w:bookmarkEnd w:id="51"/>
      <w:bookmarkEnd w:id="52"/>
    </w:p>
    <w:p w14:paraId="00888E7C" w14:textId="77777777" w:rsidR="009729E0" w:rsidRPr="00BE5AC1" w:rsidRDefault="009729E0" w:rsidP="009729E0">
      <w:pPr>
        <w:rPr>
          <w:rFonts w:asciiTheme="minorHAnsi" w:hAnsiTheme="minorHAnsi" w:cstheme="minorHAnsi"/>
          <w:color w:val="70AD47"/>
        </w:rPr>
      </w:pPr>
    </w:p>
    <w:p w14:paraId="11CED409" w14:textId="77777777" w:rsidR="009729E0" w:rsidRPr="00BE5AC1" w:rsidRDefault="009729E0" w:rsidP="009729E0">
      <w:pPr>
        <w:rPr>
          <w:rFonts w:asciiTheme="minorHAnsi" w:hAnsiTheme="minorHAnsi" w:cstheme="minorHAnsi"/>
          <w:color w:val="FF0000"/>
        </w:rPr>
      </w:pPr>
      <w:r w:rsidRPr="00BE5AC1">
        <w:rPr>
          <w:rFonts w:asciiTheme="minorHAnsi" w:hAnsiTheme="minorHAnsi" w:cstheme="minorHAnsi"/>
          <w:b/>
          <w:bCs/>
          <w:u w:val="single"/>
        </w:rPr>
        <w:t>Les candidats devront obligatoirement remettre leurs plis de candidatures et d'offres sous forme dématérialisée, sous peine de voir leur offre qualifiée d’irrégulière (</w:t>
      </w:r>
      <w:r w:rsidRPr="00BE5AC1">
        <w:rPr>
          <w:rStyle w:val="lev"/>
          <w:rFonts w:asciiTheme="minorHAnsi" w:hAnsiTheme="minorHAnsi" w:cstheme="minorHAnsi"/>
          <w:u w:val="single"/>
        </w:rPr>
        <w:t>articles L.2132-2 et R 2132-7 du code de la commande publique)</w:t>
      </w:r>
      <w:r w:rsidRPr="00BE5AC1">
        <w:rPr>
          <w:rFonts w:asciiTheme="minorHAnsi" w:hAnsiTheme="minorHAnsi" w:cstheme="minorHAnsi"/>
          <w:color w:val="FF0000"/>
        </w:rPr>
        <w:tab/>
      </w:r>
    </w:p>
    <w:p w14:paraId="46A91E75" w14:textId="7798B3E9" w:rsidR="009729E0" w:rsidRPr="00BE5AC1" w:rsidRDefault="009729E0" w:rsidP="009729E0">
      <w:pPr>
        <w:rPr>
          <w:rFonts w:asciiTheme="minorHAnsi" w:hAnsiTheme="minorHAnsi" w:cstheme="minorHAnsi"/>
          <w:bCs/>
        </w:rPr>
      </w:pPr>
      <w:r w:rsidRPr="00BE5AC1">
        <w:rPr>
          <w:rFonts w:asciiTheme="minorHAnsi" w:hAnsiTheme="minorHAnsi" w:cstheme="minorHAnsi"/>
          <w:bCs/>
          <w:noProof/>
        </w:rPr>
        <w:drawing>
          <wp:inline distT="0" distB="0" distL="0" distR="0" wp14:anchorId="0236E6AB" wp14:editId="0F3BDE3B">
            <wp:extent cx="347980" cy="302895"/>
            <wp:effectExtent l="0" t="0" r="0" b="1905"/>
            <wp:docPr id="12" name="Image 12"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BE5AC1">
        <w:rPr>
          <w:rFonts w:asciiTheme="minorHAnsi" w:hAnsiTheme="minorHAnsi" w:cstheme="minorHAnsi"/>
          <w:bCs/>
        </w:rPr>
        <w:t xml:space="preserve"> </w:t>
      </w:r>
      <w:r w:rsidR="007F7921" w:rsidRPr="00BE5AC1">
        <w:rPr>
          <w:rFonts w:asciiTheme="minorHAnsi" w:hAnsiTheme="minorHAnsi" w:cstheme="minorHAnsi"/>
          <w:bCs/>
        </w:rPr>
        <w:t xml:space="preserve"> </w:t>
      </w:r>
      <w:r w:rsidRPr="00BE5AC1">
        <w:rPr>
          <w:rFonts w:asciiTheme="minorHAnsi" w:hAnsiTheme="minorHAnsi" w:cstheme="minorHAnsi"/>
          <w:bCs/>
        </w:rPr>
        <w:t xml:space="preserve">Une transmission sur support physique électronique (type clé USB, CD-Rom …) n’est pas considérée comme dématérialisée. </w:t>
      </w:r>
    </w:p>
    <w:p w14:paraId="610254E4" w14:textId="23FDF182" w:rsidR="009729E0" w:rsidRPr="00BE5AC1" w:rsidRDefault="009729E0" w:rsidP="009729E0">
      <w:pPr>
        <w:rPr>
          <w:rFonts w:asciiTheme="minorHAnsi" w:hAnsiTheme="minorHAnsi" w:cstheme="minorHAnsi"/>
          <w:bCs/>
        </w:rPr>
      </w:pPr>
      <w:r w:rsidRPr="00BE5AC1">
        <w:rPr>
          <w:rFonts w:asciiTheme="minorHAnsi" w:hAnsiTheme="minorHAnsi" w:cstheme="minorHAnsi"/>
          <w:bCs/>
          <w:noProof/>
        </w:rPr>
        <w:drawing>
          <wp:inline distT="0" distB="0" distL="0" distR="0" wp14:anchorId="06C92D94" wp14:editId="6EE62B11">
            <wp:extent cx="347980" cy="302895"/>
            <wp:effectExtent l="0" t="0" r="0" b="1905"/>
            <wp:docPr id="11" name="Image 11"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007F7921" w:rsidRPr="00BE5AC1">
        <w:rPr>
          <w:rFonts w:asciiTheme="minorHAnsi" w:hAnsiTheme="minorHAnsi" w:cstheme="minorHAnsi"/>
          <w:bCs/>
        </w:rPr>
        <w:t xml:space="preserve">  </w:t>
      </w:r>
      <w:r w:rsidRPr="00BE5AC1">
        <w:rPr>
          <w:rFonts w:asciiTheme="minorHAnsi" w:hAnsiTheme="minorHAnsi" w:cstheme="minorHAnsi"/>
          <w:bCs/>
          <w:u w:val="single"/>
        </w:rPr>
        <w:t xml:space="preserve">Une signature manuscrite </w:t>
      </w:r>
      <w:r w:rsidR="00C2505F" w:rsidRPr="00BE5AC1">
        <w:rPr>
          <w:rFonts w:asciiTheme="minorHAnsi" w:hAnsiTheme="minorHAnsi" w:cstheme="minorHAnsi"/>
          <w:bCs/>
          <w:u w:val="single"/>
        </w:rPr>
        <w:t>scannée et</w:t>
      </w:r>
      <w:r w:rsidRPr="00BE5AC1">
        <w:rPr>
          <w:rFonts w:asciiTheme="minorHAnsi" w:hAnsiTheme="minorHAnsi" w:cstheme="minorHAnsi"/>
          <w:bCs/>
          <w:u w:val="single"/>
        </w:rPr>
        <w:t xml:space="preserve"> apposée sur un document n’est pas considérée comme une signature originale. </w:t>
      </w:r>
      <w:r w:rsidRPr="00BE5AC1">
        <w:rPr>
          <w:rFonts w:asciiTheme="minorHAnsi" w:hAnsiTheme="minorHAnsi" w:cstheme="minorHAnsi"/>
          <w:b/>
          <w:bCs/>
          <w:u w:val="single"/>
        </w:rPr>
        <w:t>Elle n’a pas de valeur juridique</w:t>
      </w:r>
      <w:r w:rsidRPr="00BE5AC1">
        <w:rPr>
          <w:rFonts w:asciiTheme="minorHAnsi" w:hAnsiTheme="minorHAnsi" w:cstheme="minorHAnsi"/>
          <w:b/>
          <w:bCs/>
        </w:rPr>
        <w:t>.</w:t>
      </w:r>
      <w:r w:rsidRPr="00BE5AC1">
        <w:rPr>
          <w:rFonts w:asciiTheme="minorHAnsi" w:hAnsiTheme="minorHAnsi" w:cstheme="minorHAnsi"/>
          <w:bCs/>
        </w:rPr>
        <w:t xml:space="preserve"> </w:t>
      </w:r>
    </w:p>
    <w:p w14:paraId="5E8BBE1A" w14:textId="77777777" w:rsidR="00CC139C" w:rsidRPr="00BE5AC1" w:rsidRDefault="00CC139C" w:rsidP="00CC139C">
      <w:pPr>
        <w:rPr>
          <w:rFonts w:asciiTheme="minorHAnsi" w:hAnsiTheme="minorHAnsi" w:cstheme="minorHAnsi"/>
          <w:bCs/>
        </w:rPr>
      </w:pPr>
    </w:p>
    <w:p w14:paraId="3208E68E" w14:textId="77777777" w:rsidR="00CC139C" w:rsidRPr="00BE5AC1" w:rsidRDefault="00CC139C" w:rsidP="00CC139C">
      <w:pPr>
        <w:rPr>
          <w:rFonts w:asciiTheme="minorHAnsi" w:hAnsiTheme="minorHAnsi" w:cstheme="minorHAnsi"/>
          <w:bCs/>
        </w:rPr>
      </w:pPr>
      <w:r w:rsidRPr="00BE5AC1">
        <w:rPr>
          <w:rFonts w:asciiTheme="minorHAnsi" w:hAnsiTheme="minorHAnsi" w:cstheme="minorHAnsi"/>
          <w:b/>
          <w:bCs/>
        </w:rPr>
        <w:t>NB : une tolérance est accordée pour la signature des pièces suivantes</w:t>
      </w:r>
      <w:r w:rsidRPr="00BE5AC1">
        <w:rPr>
          <w:rFonts w:asciiTheme="minorHAnsi" w:hAnsiTheme="minorHAnsi" w:cstheme="minorHAnsi"/>
          <w:bCs/>
        </w:rPr>
        <w:t xml:space="preserve"> : </w:t>
      </w:r>
    </w:p>
    <w:p w14:paraId="78F4FFA4" w14:textId="77777777" w:rsidR="00CC139C" w:rsidRPr="00BE5AC1" w:rsidRDefault="00CC139C" w:rsidP="00276252">
      <w:pPr>
        <w:pStyle w:val="Paragraphedeliste"/>
        <w:widowControl w:val="0"/>
        <w:numPr>
          <w:ilvl w:val="0"/>
          <w:numId w:val="10"/>
        </w:numPr>
        <w:autoSpaceDE w:val="0"/>
        <w:autoSpaceDN w:val="0"/>
        <w:adjustRightInd w:val="0"/>
        <w:spacing w:line="240" w:lineRule="auto"/>
        <w:contextualSpacing w:val="0"/>
        <w:rPr>
          <w:rFonts w:asciiTheme="minorHAnsi" w:hAnsiTheme="minorHAnsi" w:cstheme="minorHAnsi"/>
          <w:bCs/>
        </w:rPr>
      </w:pPr>
      <w:r w:rsidRPr="00BE5AC1">
        <w:rPr>
          <w:rFonts w:asciiTheme="minorHAnsi" w:hAnsiTheme="minorHAnsi" w:cstheme="minorHAnsi"/>
        </w:rPr>
        <w:t>Annexe Sanctions russes</w:t>
      </w:r>
    </w:p>
    <w:p w14:paraId="5256400C" w14:textId="77777777" w:rsidR="00CC139C" w:rsidRPr="00BE5AC1" w:rsidRDefault="00CC139C" w:rsidP="00276252">
      <w:pPr>
        <w:pStyle w:val="Paragraphedeliste"/>
        <w:widowControl w:val="0"/>
        <w:numPr>
          <w:ilvl w:val="0"/>
          <w:numId w:val="10"/>
        </w:numPr>
        <w:autoSpaceDE w:val="0"/>
        <w:autoSpaceDN w:val="0"/>
        <w:adjustRightInd w:val="0"/>
        <w:spacing w:line="240" w:lineRule="auto"/>
        <w:contextualSpacing w:val="0"/>
        <w:rPr>
          <w:rFonts w:asciiTheme="minorHAnsi" w:hAnsiTheme="minorHAnsi" w:cstheme="minorHAnsi"/>
          <w:bCs/>
        </w:rPr>
      </w:pPr>
      <w:r w:rsidRPr="00BE5AC1">
        <w:rPr>
          <w:rFonts w:asciiTheme="minorHAnsi" w:hAnsiTheme="minorHAnsi" w:cstheme="minorHAnsi"/>
          <w:bCs/>
        </w:rPr>
        <w:t>Pouvoirs du candidat et habilitations du cotraitant</w:t>
      </w:r>
    </w:p>
    <w:p w14:paraId="317FA404" w14:textId="77777777" w:rsidR="009729E0" w:rsidRPr="00BE5AC1" w:rsidRDefault="009729E0" w:rsidP="009729E0">
      <w:pPr>
        <w:rPr>
          <w:rFonts w:asciiTheme="minorHAnsi" w:hAnsiTheme="minorHAnsi" w:cstheme="minorHAnsi"/>
        </w:rPr>
      </w:pPr>
    </w:p>
    <w:p w14:paraId="08C40A98" w14:textId="6833FA52" w:rsidR="009729E0" w:rsidRPr="00BE5AC1" w:rsidRDefault="009729E0" w:rsidP="009729E0">
      <w:pPr>
        <w:rPr>
          <w:rFonts w:asciiTheme="minorHAnsi" w:hAnsiTheme="minorHAnsi" w:cstheme="minorHAnsi"/>
        </w:rPr>
      </w:pPr>
      <w:r w:rsidRPr="00BE5AC1">
        <w:rPr>
          <w:rFonts w:asciiTheme="minorHAnsi" w:hAnsiTheme="minorHAnsi" w:cstheme="minorHAnsi"/>
          <w:bCs/>
          <w:noProof/>
        </w:rPr>
        <w:drawing>
          <wp:inline distT="0" distB="0" distL="0" distR="0" wp14:anchorId="0F0F1863" wp14:editId="51274ABB">
            <wp:extent cx="347980" cy="302895"/>
            <wp:effectExtent l="0" t="0" r="0" b="1905"/>
            <wp:docPr id="10" name="Image 10"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BE5AC1">
        <w:rPr>
          <w:rFonts w:asciiTheme="minorHAnsi" w:hAnsiTheme="minorHAnsi" w:cstheme="minorHAnsi"/>
          <w:bCs/>
        </w:rPr>
        <w:t xml:space="preserve"> </w:t>
      </w:r>
      <w:r w:rsidR="007F7921" w:rsidRPr="00BE5AC1">
        <w:rPr>
          <w:rFonts w:asciiTheme="minorHAnsi" w:hAnsiTheme="minorHAnsi" w:cstheme="minorHAnsi"/>
          <w:bCs/>
        </w:rPr>
        <w:t xml:space="preserve"> </w:t>
      </w:r>
      <w:r w:rsidR="00551EF9" w:rsidRPr="00BE5AC1">
        <w:rPr>
          <w:rFonts w:asciiTheme="minorHAnsi" w:hAnsiTheme="minorHAnsi" w:cstheme="minorHAnsi"/>
          <w:bCs/>
        </w:rPr>
        <w:t xml:space="preserve">Il est souhaitable que les candidats respectent les noms de fichiers et l’indexation suivante </w:t>
      </w:r>
      <w:r w:rsidRPr="00BE5AC1">
        <w:rPr>
          <w:rFonts w:asciiTheme="minorHAnsi" w:hAnsiTheme="minorHAnsi" w:cstheme="minorHAnsi"/>
          <w:bCs/>
        </w:rPr>
        <w:t xml:space="preserve">: &lt;nom du fichier&gt;_ &lt;nom du fournisseur&gt; conformément au tableau joint en </w:t>
      </w:r>
      <w:r w:rsidR="00C2505F" w:rsidRPr="00BE5AC1">
        <w:rPr>
          <w:rFonts w:asciiTheme="minorHAnsi" w:hAnsiTheme="minorHAnsi" w:cstheme="minorHAnsi"/>
          <w:bCs/>
        </w:rPr>
        <w:t>annexe au</w:t>
      </w:r>
      <w:r w:rsidRPr="00BE5AC1">
        <w:rPr>
          <w:rFonts w:asciiTheme="minorHAnsi" w:hAnsiTheme="minorHAnsi" w:cstheme="minorHAnsi"/>
          <w:bCs/>
        </w:rPr>
        <w:t xml:space="preserve"> règlement de la consultation « modalités d'obtention du dossier de consultation et de remise de l'enveloppe candidature et offre par voie dématérialisée »</w:t>
      </w:r>
    </w:p>
    <w:p w14:paraId="63D7143A" w14:textId="4BECAF76" w:rsidR="009729E0" w:rsidRPr="00BE5AC1" w:rsidRDefault="009729E0" w:rsidP="009729E0">
      <w:pPr>
        <w:rPr>
          <w:rFonts w:asciiTheme="minorHAnsi" w:hAnsiTheme="minorHAnsi" w:cstheme="minorHAnsi"/>
        </w:rPr>
      </w:pPr>
      <w:r w:rsidRPr="00BE5AC1">
        <w:rPr>
          <w:rFonts w:asciiTheme="minorHAnsi" w:hAnsiTheme="minorHAnsi" w:cstheme="minorHAnsi"/>
        </w:rPr>
        <w:tab/>
      </w:r>
    </w:p>
    <w:p w14:paraId="2374695F" w14:textId="12E64C3E" w:rsidR="007F7921" w:rsidRDefault="007F7921" w:rsidP="009729E0">
      <w:pPr>
        <w:rPr>
          <w:rFonts w:asciiTheme="minorHAnsi" w:hAnsiTheme="minorHAnsi" w:cstheme="minorHAnsi"/>
        </w:rPr>
      </w:pPr>
    </w:p>
    <w:p w14:paraId="2807A0D2" w14:textId="5C5DA6C4" w:rsidR="0061669D" w:rsidRDefault="0061669D" w:rsidP="009729E0">
      <w:pPr>
        <w:rPr>
          <w:rFonts w:asciiTheme="minorHAnsi" w:hAnsiTheme="minorHAnsi" w:cstheme="minorHAnsi"/>
        </w:rPr>
      </w:pPr>
    </w:p>
    <w:p w14:paraId="0FD395CE" w14:textId="77A9009D" w:rsidR="0061669D" w:rsidRDefault="0061669D" w:rsidP="009729E0">
      <w:pPr>
        <w:rPr>
          <w:rFonts w:asciiTheme="minorHAnsi" w:hAnsiTheme="minorHAnsi" w:cstheme="minorHAnsi"/>
        </w:rPr>
      </w:pPr>
    </w:p>
    <w:p w14:paraId="29897C00" w14:textId="3C08F529" w:rsidR="0061669D" w:rsidRDefault="0061669D" w:rsidP="009729E0">
      <w:pPr>
        <w:rPr>
          <w:rFonts w:asciiTheme="minorHAnsi" w:hAnsiTheme="minorHAnsi" w:cstheme="minorHAnsi"/>
        </w:rPr>
      </w:pPr>
    </w:p>
    <w:p w14:paraId="3EB20940" w14:textId="1EF81401" w:rsidR="0061669D" w:rsidRDefault="0061669D" w:rsidP="009729E0">
      <w:pPr>
        <w:rPr>
          <w:rFonts w:asciiTheme="minorHAnsi" w:hAnsiTheme="minorHAnsi" w:cstheme="minorHAnsi"/>
        </w:rPr>
      </w:pPr>
    </w:p>
    <w:p w14:paraId="2E241B98" w14:textId="73451219" w:rsidR="0061669D" w:rsidRDefault="0061669D" w:rsidP="009729E0">
      <w:pPr>
        <w:rPr>
          <w:rFonts w:asciiTheme="minorHAnsi" w:hAnsiTheme="minorHAnsi" w:cstheme="minorHAnsi"/>
        </w:rPr>
      </w:pPr>
    </w:p>
    <w:p w14:paraId="3BD43F18" w14:textId="6DC45E2F" w:rsidR="0061669D" w:rsidRDefault="0061669D" w:rsidP="009729E0">
      <w:pPr>
        <w:rPr>
          <w:rFonts w:asciiTheme="minorHAnsi" w:hAnsiTheme="minorHAnsi" w:cstheme="minorHAnsi"/>
        </w:rPr>
      </w:pPr>
    </w:p>
    <w:p w14:paraId="215E2DC2" w14:textId="04F53C3E" w:rsidR="0061669D" w:rsidRDefault="0061669D" w:rsidP="009729E0">
      <w:pPr>
        <w:rPr>
          <w:rFonts w:asciiTheme="minorHAnsi" w:hAnsiTheme="minorHAnsi" w:cstheme="minorHAnsi"/>
        </w:rPr>
      </w:pPr>
    </w:p>
    <w:p w14:paraId="4F14C14F" w14:textId="0C299D49" w:rsidR="0061669D" w:rsidRDefault="0061669D" w:rsidP="009729E0">
      <w:pPr>
        <w:rPr>
          <w:rFonts w:asciiTheme="minorHAnsi" w:hAnsiTheme="minorHAnsi" w:cstheme="minorHAnsi"/>
        </w:rPr>
      </w:pPr>
    </w:p>
    <w:p w14:paraId="3383B709" w14:textId="2CBC9898" w:rsidR="0061669D" w:rsidRDefault="0061669D" w:rsidP="009729E0">
      <w:pPr>
        <w:rPr>
          <w:rFonts w:asciiTheme="minorHAnsi" w:hAnsiTheme="minorHAnsi" w:cstheme="minorHAnsi"/>
        </w:rPr>
      </w:pPr>
    </w:p>
    <w:p w14:paraId="5A36BEE8" w14:textId="1BA08A30" w:rsidR="0061669D" w:rsidRDefault="0061669D" w:rsidP="009729E0">
      <w:pPr>
        <w:rPr>
          <w:rFonts w:asciiTheme="minorHAnsi" w:hAnsiTheme="minorHAnsi" w:cstheme="minorHAnsi"/>
        </w:rPr>
      </w:pPr>
    </w:p>
    <w:p w14:paraId="78E20DBB" w14:textId="2060C2EE" w:rsidR="0061669D" w:rsidRDefault="0061669D" w:rsidP="009729E0">
      <w:pPr>
        <w:rPr>
          <w:rFonts w:asciiTheme="minorHAnsi" w:hAnsiTheme="minorHAnsi" w:cstheme="minorHAnsi"/>
        </w:rPr>
      </w:pPr>
    </w:p>
    <w:p w14:paraId="3B22D517" w14:textId="61D4AB68" w:rsidR="0061669D" w:rsidRDefault="0061669D" w:rsidP="009729E0">
      <w:pPr>
        <w:rPr>
          <w:rFonts w:asciiTheme="minorHAnsi" w:hAnsiTheme="minorHAnsi" w:cstheme="minorHAnsi"/>
        </w:rPr>
      </w:pPr>
    </w:p>
    <w:p w14:paraId="36C093B7" w14:textId="7D0C7BAF" w:rsidR="0061669D" w:rsidRDefault="0061669D" w:rsidP="009729E0">
      <w:pPr>
        <w:rPr>
          <w:rFonts w:asciiTheme="minorHAnsi" w:hAnsiTheme="minorHAnsi" w:cstheme="minorHAnsi"/>
        </w:rPr>
      </w:pPr>
    </w:p>
    <w:p w14:paraId="62F1D73E" w14:textId="2A75D14D" w:rsidR="0061669D" w:rsidRDefault="0061669D" w:rsidP="009729E0">
      <w:pPr>
        <w:rPr>
          <w:rFonts w:asciiTheme="minorHAnsi" w:hAnsiTheme="minorHAnsi" w:cstheme="minorHAnsi"/>
        </w:rPr>
      </w:pPr>
    </w:p>
    <w:p w14:paraId="04EB3624" w14:textId="77777777" w:rsidR="0061669D" w:rsidRPr="00BE5AC1" w:rsidRDefault="0061669D" w:rsidP="009729E0">
      <w:pPr>
        <w:rPr>
          <w:rFonts w:asciiTheme="minorHAnsi" w:hAnsiTheme="minorHAnsi" w:cstheme="minorHAnsi"/>
        </w:rPr>
      </w:pPr>
    </w:p>
    <w:p w14:paraId="4D2FD8F3" w14:textId="77777777" w:rsidR="009729E0" w:rsidRPr="00BE5AC1" w:rsidRDefault="009729E0" w:rsidP="0074134B">
      <w:pPr>
        <w:pStyle w:val="Titre2"/>
        <w:numPr>
          <w:ilvl w:val="0"/>
          <w:numId w:val="0"/>
        </w:numPr>
        <w:ind w:left="720"/>
        <w:rPr>
          <w:rFonts w:asciiTheme="minorHAnsi" w:hAnsiTheme="minorHAnsi" w:cstheme="minorHAnsi"/>
        </w:rPr>
      </w:pPr>
      <w:r w:rsidRPr="00BE5AC1">
        <w:rPr>
          <w:rFonts w:asciiTheme="minorHAnsi" w:hAnsiTheme="minorHAnsi" w:cstheme="minorHAnsi"/>
        </w:rPr>
        <w:lastRenderedPageBreak/>
        <w:tab/>
      </w:r>
      <w:bookmarkStart w:id="53" w:name="_Toc58833568"/>
      <w:bookmarkStart w:id="54" w:name="_Toc193873562"/>
      <w:r w:rsidRPr="00BE5AC1">
        <w:rPr>
          <w:rFonts w:asciiTheme="minorHAnsi" w:hAnsiTheme="minorHAnsi" w:cstheme="minorHAnsi"/>
        </w:rPr>
        <w:t>6.4 Contenu des plis</w:t>
      </w:r>
      <w:bookmarkEnd w:id="53"/>
      <w:bookmarkEnd w:id="54"/>
      <w:r w:rsidRPr="00BE5AC1">
        <w:rPr>
          <w:rFonts w:asciiTheme="minorHAnsi" w:hAnsiTheme="minorHAnsi" w:cstheme="minorHAnsi"/>
        </w:rPr>
        <w:t xml:space="preserve"> </w:t>
      </w:r>
    </w:p>
    <w:p w14:paraId="206F35A2" w14:textId="77777777" w:rsidR="005E55E5" w:rsidRPr="00BE5AC1" w:rsidRDefault="005E55E5" w:rsidP="009729E0">
      <w:pPr>
        <w:rPr>
          <w:rFonts w:asciiTheme="minorHAnsi" w:hAnsiTheme="minorHAnsi" w:cstheme="minorHAnsi"/>
        </w:rPr>
      </w:pPr>
    </w:p>
    <w:p w14:paraId="3FA2C0FD" w14:textId="4EE68EB3" w:rsidR="009729E0" w:rsidRDefault="009729E0" w:rsidP="009729E0">
      <w:pPr>
        <w:rPr>
          <w:rFonts w:asciiTheme="minorHAnsi" w:hAnsiTheme="minorHAnsi" w:cstheme="minorHAnsi"/>
          <w:b/>
          <w:color w:val="FF0000"/>
        </w:rPr>
      </w:pPr>
      <w:r w:rsidRPr="00BE5AC1">
        <w:rPr>
          <w:rFonts w:asciiTheme="minorHAnsi" w:hAnsiTheme="minorHAnsi" w:cstheme="minorHAnsi"/>
          <w:color w:val="FF0000"/>
        </w:rPr>
        <w:t xml:space="preserve">Le pli du candidat contient </w:t>
      </w:r>
      <w:r w:rsidRPr="00BE5AC1">
        <w:rPr>
          <w:rFonts w:asciiTheme="minorHAnsi" w:hAnsiTheme="minorHAnsi" w:cstheme="minorHAnsi"/>
          <w:b/>
          <w:bCs/>
          <w:color w:val="FF0000"/>
        </w:rPr>
        <w:t>IMPERATIVEMENT</w:t>
      </w:r>
      <w:r w:rsidRPr="00BE5AC1">
        <w:rPr>
          <w:rFonts w:asciiTheme="minorHAnsi" w:hAnsiTheme="minorHAnsi" w:cstheme="minorHAnsi"/>
          <w:color w:val="FF0000"/>
        </w:rPr>
        <w:t xml:space="preserve"> les documents suivants</w:t>
      </w:r>
      <w:r w:rsidRPr="00BE5AC1">
        <w:rPr>
          <w:rFonts w:asciiTheme="minorHAnsi" w:hAnsiTheme="minorHAnsi" w:cstheme="minorHAnsi"/>
          <w:b/>
          <w:bCs/>
          <w:color w:val="FF0000"/>
        </w:rPr>
        <w:t xml:space="preserve"> </w:t>
      </w:r>
      <w:r w:rsidR="00846D7B" w:rsidRPr="00BE5AC1">
        <w:rPr>
          <w:rFonts w:asciiTheme="minorHAnsi" w:hAnsiTheme="minorHAnsi" w:cstheme="minorHAnsi"/>
          <w:b/>
          <w:bCs/>
          <w:color w:val="FF0000"/>
          <w:u w:val="single"/>
        </w:rPr>
        <w:t>obligatoirement</w:t>
      </w:r>
      <w:r w:rsidRPr="00BE5AC1">
        <w:rPr>
          <w:rFonts w:asciiTheme="minorHAnsi" w:hAnsiTheme="minorHAnsi" w:cstheme="minorHAnsi"/>
          <w:b/>
          <w:bCs/>
          <w:color w:val="FF0000"/>
          <w:u w:val="single"/>
        </w:rPr>
        <w:t xml:space="preserve"> </w:t>
      </w:r>
      <w:r w:rsidR="00846D7B" w:rsidRPr="00BE5AC1">
        <w:rPr>
          <w:rFonts w:asciiTheme="minorHAnsi" w:hAnsiTheme="minorHAnsi" w:cstheme="minorHAnsi"/>
          <w:b/>
          <w:bCs/>
          <w:color w:val="FF0000"/>
        </w:rPr>
        <w:t>présentés</w:t>
      </w:r>
      <w:r w:rsidRPr="00BE5AC1">
        <w:rPr>
          <w:rFonts w:asciiTheme="minorHAnsi" w:hAnsiTheme="minorHAnsi" w:cstheme="minorHAnsi"/>
          <w:b/>
          <w:bCs/>
          <w:color w:val="FF0000"/>
        </w:rPr>
        <w:t xml:space="preserve"> en français ou </w:t>
      </w:r>
      <w:r w:rsidR="004D35BF" w:rsidRPr="00BE5AC1">
        <w:rPr>
          <w:rFonts w:asciiTheme="minorHAnsi" w:hAnsiTheme="minorHAnsi" w:cstheme="minorHAnsi"/>
          <w:b/>
          <w:color w:val="FF0000"/>
        </w:rPr>
        <w:t>accompagné</w:t>
      </w:r>
      <w:r w:rsidRPr="00BE5AC1">
        <w:rPr>
          <w:rFonts w:asciiTheme="minorHAnsi" w:hAnsiTheme="minorHAnsi" w:cstheme="minorHAnsi"/>
          <w:b/>
          <w:color w:val="FF0000"/>
        </w:rPr>
        <w:t xml:space="preserve">s d’une traduction en français. </w:t>
      </w:r>
    </w:p>
    <w:p w14:paraId="678F2D40" w14:textId="421C608E" w:rsidR="00BE5AC1" w:rsidRPr="00BE5AC1" w:rsidRDefault="00BE5AC1" w:rsidP="009729E0">
      <w:pPr>
        <w:rPr>
          <w:rFonts w:asciiTheme="minorHAnsi" w:hAnsiTheme="minorHAnsi" w:cstheme="minorHAnsi"/>
          <w:b/>
          <w:color w:val="FF0000"/>
        </w:rPr>
      </w:pPr>
    </w:p>
    <w:p w14:paraId="61D2742A" w14:textId="77777777" w:rsidR="009729E0" w:rsidRPr="00BE5AC1" w:rsidRDefault="009729E0" w:rsidP="009729E0">
      <w:pPr>
        <w:rPr>
          <w:rFonts w:asciiTheme="minorHAnsi" w:hAnsiTheme="minorHAnsi" w:cstheme="minorHAnsi"/>
        </w:rPr>
      </w:pPr>
      <w:r w:rsidRPr="00BE5AC1">
        <w:rPr>
          <w:rFonts w:asciiTheme="minorHAnsi" w:hAnsiTheme="minorHAnsi" w:cstheme="minorHAnsi"/>
        </w:rPr>
        <w:t xml:space="preserve"> </w:t>
      </w: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5954"/>
      </w:tblGrid>
      <w:tr w:rsidR="008E07CC" w:rsidRPr="00BE5AC1" w14:paraId="3891B896" w14:textId="77777777" w:rsidTr="00E5685D">
        <w:trPr>
          <w:trHeight w:val="445"/>
        </w:trPr>
        <w:tc>
          <w:tcPr>
            <w:tcW w:w="5104" w:type="dxa"/>
            <w:shd w:val="clear" w:color="auto" w:fill="DBE5F1" w:themeFill="accent1" w:themeFillTint="33"/>
          </w:tcPr>
          <w:p w14:paraId="61BF4952" w14:textId="77777777" w:rsidR="009729E0" w:rsidRPr="00BE5AC1" w:rsidRDefault="009729E0" w:rsidP="005A5C86">
            <w:pPr>
              <w:jc w:val="center"/>
              <w:rPr>
                <w:rFonts w:asciiTheme="minorHAnsi" w:hAnsiTheme="minorHAnsi" w:cstheme="minorHAnsi"/>
              </w:rPr>
            </w:pPr>
          </w:p>
          <w:p w14:paraId="026CB55F" w14:textId="77777777" w:rsidR="009729E0" w:rsidRPr="00BE5AC1" w:rsidRDefault="009729E0" w:rsidP="005A5C86">
            <w:pPr>
              <w:jc w:val="center"/>
              <w:rPr>
                <w:rFonts w:asciiTheme="minorHAnsi" w:hAnsiTheme="minorHAnsi" w:cstheme="minorHAnsi"/>
                <w:b/>
              </w:rPr>
            </w:pPr>
            <w:r w:rsidRPr="00BE5AC1">
              <w:rPr>
                <w:rFonts w:asciiTheme="minorHAnsi" w:hAnsiTheme="minorHAnsi" w:cstheme="minorHAnsi"/>
                <w:b/>
              </w:rPr>
              <w:t>CANDIDATURES</w:t>
            </w:r>
          </w:p>
          <w:p w14:paraId="1F76A42D" w14:textId="77777777" w:rsidR="009729E0" w:rsidRPr="00BE5AC1" w:rsidRDefault="009729E0" w:rsidP="005A5C86">
            <w:pPr>
              <w:rPr>
                <w:rFonts w:asciiTheme="minorHAnsi" w:hAnsiTheme="minorHAnsi" w:cstheme="minorHAnsi"/>
              </w:rPr>
            </w:pPr>
          </w:p>
        </w:tc>
        <w:tc>
          <w:tcPr>
            <w:tcW w:w="5954" w:type="dxa"/>
            <w:shd w:val="clear" w:color="auto" w:fill="DBE5F1" w:themeFill="accent1" w:themeFillTint="33"/>
          </w:tcPr>
          <w:p w14:paraId="0CA68A52" w14:textId="77777777" w:rsidR="00BE5AC1" w:rsidRDefault="00BE5AC1" w:rsidP="00E5685D">
            <w:pPr>
              <w:jc w:val="center"/>
              <w:rPr>
                <w:rFonts w:asciiTheme="minorHAnsi" w:hAnsiTheme="minorHAnsi" w:cstheme="minorHAnsi"/>
                <w:b/>
              </w:rPr>
            </w:pPr>
          </w:p>
          <w:p w14:paraId="7F6AA837" w14:textId="16B3D95D" w:rsidR="009729E0" w:rsidRPr="00BE5AC1" w:rsidRDefault="009729E0" w:rsidP="00E5685D">
            <w:pPr>
              <w:jc w:val="center"/>
              <w:rPr>
                <w:rFonts w:asciiTheme="minorHAnsi" w:hAnsiTheme="minorHAnsi" w:cstheme="minorHAnsi"/>
                <w:b/>
              </w:rPr>
            </w:pPr>
            <w:r w:rsidRPr="00BE5AC1">
              <w:rPr>
                <w:rFonts w:asciiTheme="minorHAnsi" w:hAnsiTheme="minorHAnsi" w:cstheme="minorHAnsi"/>
                <w:b/>
              </w:rPr>
              <w:t>OFFRES</w:t>
            </w:r>
          </w:p>
          <w:p w14:paraId="39C43E2B" w14:textId="77777777" w:rsidR="009729E0" w:rsidRPr="00BE5AC1" w:rsidRDefault="009729E0" w:rsidP="00E5685D">
            <w:pPr>
              <w:jc w:val="center"/>
              <w:rPr>
                <w:rFonts w:asciiTheme="minorHAnsi" w:hAnsiTheme="minorHAnsi" w:cstheme="minorHAnsi"/>
              </w:rPr>
            </w:pPr>
            <w:r w:rsidRPr="00BE5AC1">
              <w:rPr>
                <w:rFonts w:asciiTheme="minorHAnsi" w:hAnsiTheme="minorHAnsi" w:cstheme="minorHAnsi"/>
              </w:rPr>
              <w:t>(de base et variantes le cas échéant)</w:t>
            </w:r>
          </w:p>
        </w:tc>
      </w:tr>
      <w:tr w:rsidR="008E07CC" w:rsidRPr="00BE5AC1" w14:paraId="2E9DECB9" w14:textId="77777777" w:rsidTr="00E5685D">
        <w:tc>
          <w:tcPr>
            <w:tcW w:w="5104" w:type="dxa"/>
            <w:shd w:val="clear" w:color="auto" w:fill="auto"/>
          </w:tcPr>
          <w:p w14:paraId="57C1C60F" w14:textId="77777777" w:rsidR="00E5685D" w:rsidRPr="00BE5AC1" w:rsidRDefault="00E5685D" w:rsidP="00E5685D">
            <w:pPr>
              <w:rPr>
                <w:rFonts w:asciiTheme="minorHAnsi" w:hAnsiTheme="minorHAnsi" w:cstheme="minorHAnsi"/>
              </w:rPr>
            </w:pPr>
          </w:p>
          <w:p w14:paraId="4963187A" w14:textId="137056E2" w:rsidR="009729E0" w:rsidRPr="00BE5AC1" w:rsidRDefault="009729E0" w:rsidP="00276252">
            <w:pPr>
              <w:pStyle w:val="Paragraphedeliste"/>
              <w:numPr>
                <w:ilvl w:val="0"/>
                <w:numId w:val="14"/>
              </w:numPr>
              <w:rPr>
                <w:rFonts w:asciiTheme="minorHAnsi" w:hAnsiTheme="minorHAnsi" w:cstheme="minorHAnsi"/>
                <w:b/>
              </w:rPr>
            </w:pPr>
            <w:r w:rsidRPr="00BE5AC1">
              <w:rPr>
                <w:rFonts w:asciiTheme="minorHAnsi" w:hAnsiTheme="minorHAnsi" w:cstheme="minorHAnsi"/>
                <w:b/>
              </w:rPr>
              <w:t>DUME</w:t>
            </w:r>
          </w:p>
          <w:p w14:paraId="79AECCD2" w14:textId="77777777" w:rsidR="009729E0" w:rsidRPr="00BE5AC1" w:rsidRDefault="009729E0" w:rsidP="005A5C86">
            <w:pPr>
              <w:rPr>
                <w:rFonts w:asciiTheme="minorHAnsi" w:hAnsiTheme="minorHAnsi" w:cstheme="minorHAnsi"/>
              </w:rPr>
            </w:pPr>
          </w:p>
          <w:p w14:paraId="41F47F96" w14:textId="77777777" w:rsidR="009729E0" w:rsidRPr="00BE5AC1" w:rsidRDefault="009729E0" w:rsidP="005A5C86">
            <w:pPr>
              <w:rPr>
                <w:rFonts w:asciiTheme="minorHAnsi" w:hAnsiTheme="minorHAnsi" w:cstheme="minorHAnsi"/>
                <w:color w:val="FF0000"/>
              </w:rPr>
            </w:pPr>
            <w:r w:rsidRPr="00BE5AC1">
              <w:rPr>
                <w:rFonts w:asciiTheme="minorHAnsi" w:hAnsiTheme="minorHAnsi" w:cstheme="minorHAnsi"/>
                <w:color w:val="FF0000"/>
              </w:rPr>
              <w:t>Ou</w:t>
            </w:r>
          </w:p>
          <w:p w14:paraId="5BCF7B87" w14:textId="021B6D71" w:rsidR="009729E0" w:rsidRPr="00BE5AC1" w:rsidRDefault="009729E0" w:rsidP="00276252">
            <w:pPr>
              <w:pStyle w:val="RedTxt"/>
              <w:numPr>
                <w:ilvl w:val="0"/>
                <w:numId w:val="14"/>
              </w:numPr>
              <w:tabs>
                <w:tab w:val="left" w:pos="142"/>
              </w:tabs>
              <w:spacing w:before="120"/>
              <w:rPr>
                <w:rFonts w:asciiTheme="minorHAnsi" w:hAnsiTheme="minorHAnsi" w:cstheme="minorHAnsi"/>
                <w:sz w:val="20"/>
                <w:szCs w:val="20"/>
              </w:rPr>
            </w:pPr>
            <w:r w:rsidRPr="00BE5AC1">
              <w:rPr>
                <w:rFonts w:asciiTheme="minorHAnsi" w:hAnsiTheme="minorHAnsi" w:cstheme="minorHAnsi"/>
                <w:b/>
                <w:sz w:val="20"/>
                <w:szCs w:val="20"/>
              </w:rPr>
              <w:t>Lettre de candidature</w:t>
            </w:r>
            <w:r w:rsidRPr="00BE5AC1">
              <w:rPr>
                <w:rFonts w:asciiTheme="minorHAnsi" w:hAnsiTheme="minorHAnsi" w:cstheme="minorHAnsi"/>
                <w:sz w:val="20"/>
                <w:szCs w:val="20"/>
              </w:rPr>
              <w:t xml:space="preserve"> et désignation du mandataire par ses </w:t>
            </w:r>
            <w:r w:rsidR="005E55E5" w:rsidRPr="00BE5AC1">
              <w:rPr>
                <w:rFonts w:asciiTheme="minorHAnsi" w:hAnsiTheme="minorHAnsi" w:cstheme="minorHAnsi"/>
                <w:sz w:val="20"/>
                <w:szCs w:val="20"/>
              </w:rPr>
              <w:t>cotraitants</w:t>
            </w:r>
            <w:r w:rsidRPr="00BE5AC1">
              <w:rPr>
                <w:rFonts w:asciiTheme="minorHAnsi" w:hAnsiTheme="minorHAnsi" w:cstheme="minorHAnsi"/>
                <w:sz w:val="20"/>
                <w:szCs w:val="20"/>
              </w:rPr>
              <w:t xml:space="preserve"> : formulaire joint ou formulaire de type </w:t>
            </w:r>
            <w:r w:rsidRPr="00BE5AC1">
              <w:rPr>
                <w:rFonts w:asciiTheme="minorHAnsi" w:hAnsiTheme="minorHAnsi" w:cstheme="minorHAnsi"/>
                <w:b/>
                <w:sz w:val="20"/>
                <w:szCs w:val="20"/>
              </w:rPr>
              <w:t>DC1</w:t>
            </w:r>
            <w:r w:rsidRPr="00BE5AC1">
              <w:rPr>
                <w:rFonts w:asciiTheme="minorHAnsi" w:hAnsiTheme="minorHAnsi" w:cstheme="minorHAnsi"/>
                <w:sz w:val="20"/>
                <w:szCs w:val="20"/>
              </w:rPr>
              <w:t xml:space="preserve"> en vigueur ou équivalent </w:t>
            </w:r>
          </w:p>
          <w:p w14:paraId="41C2C24F" w14:textId="4D686F2F" w:rsidR="009729E0" w:rsidRPr="00BE5AC1" w:rsidRDefault="00E5685D" w:rsidP="005A5C86">
            <w:pPr>
              <w:tabs>
                <w:tab w:val="left" w:pos="576"/>
              </w:tabs>
              <w:spacing w:before="120"/>
              <w:rPr>
                <w:rFonts w:asciiTheme="minorHAnsi" w:hAnsiTheme="minorHAnsi" w:cstheme="minorHAnsi"/>
                <w:b/>
                <w:color w:val="FF0000"/>
              </w:rPr>
            </w:pPr>
            <w:r w:rsidRPr="00BE5AC1">
              <w:rPr>
                <w:rFonts w:asciiTheme="minorHAnsi" w:hAnsiTheme="minorHAnsi" w:cstheme="minorHAnsi"/>
                <w:b/>
                <w:color w:val="FF0000"/>
              </w:rPr>
              <w:t>Et</w:t>
            </w:r>
          </w:p>
          <w:p w14:paraId="67A5297D" w14:textId="49080596" w:rsidR="009729E0" w:rsidRPr="00BE5AC1" w:rsidRDefault="009729E0" w:rsidP="00276252">
            <w:pPr>
              <w:pStyle w:val="RedTxt"/>
              <w:numPr>
                <w:ilvl w:val="0"/>
                <w:numId w:val="14"/>
              </w:numPr>
              <w:tabs>
                <w:tab w:val="left" w:pos="142"/>
              </w:tabs>
              <w:spacing w:before="120"/>
              <w:rPr>
                <w:rFonts w:asciiTheme="minorHAnsi" w:hAnsiTheme="minorHAnsi" w:cstheme="minorHAnsi"/>
                <w:sz w:val="20"/>
                <w:szCs w:val="20"/>
              </w:rPr>
            </w:pPr>
            <w:r w:rsidRPr="00BE5AC1">
              <w:rPr>
                <w:rFonts w:asciiTheme="minorHAnsi" w:hAnsiTheme="minorHAnsi" w:cstheme="minorHAnsi"/>
                <w:b/>
                <w:sz w:val="20"/>
                <w:szCs w:val="20"/>
              </w:rPr>
              <w:t>Déclaration du candidat</w:t>
            </w:r>
            <w:r w:rsidRPr="00BE5AC1">
              <w:rPr>
                <w:rFonts w:asciiTheme="minorHAnsi" w:hAnsiTheme="minorHAnsi" w:cstheme="minorHAnsi"/>
                <w:sz w:val="20"/>
                <w:szCs w:val="20"/>
              </w:rPr>
              <w:t xml:space="preserve"> individuel ou du membre du groupement (formulaire joint ou formulaire de type </w:t>
            </w:r>
            <w:r w:rsidRPr="00BE5AC1">
              <w:rPr>
                <w:rFonts w:asciiTheme="minorHAnsi" w:hAnsiTheme="minorHAnsi" w:cstheme="minorHAnsi"/>
                <w:b/>
                <w:sz w:val="20"/>
                <w:szCs w:val="20"/>
              </w:rPr>
              <w:t>DC2</w:t>
            </w:r>
            <w:r w:rsidRPr="00BE5AC1">
              <w:rPr>
                <w:rFonts w:asciiTheme="minorHAnsi" w:hAnsiTheme="minorHAnsi" w:cstheme="minorHAnsi"/>
                <w:sz w:val="20"/>
                <w:szCs w:val="20"/>
              </w:rPr>
              <w:t xml:space="preserve"> en vigueur ou équivalent)</w:t>
            </w:r>
          </w:p>
          <w:p w14:paraId="4635839D" w14:textId="77777777" w:rsidR="009729E0" w:rsidRPr="00BE5AC1" w:rsidRDefault="009729E0" w:rsidP="005A5C86">
            <w:pPr>
              <w:pStyle w:val="RedTxt"/>
              <w:tabs>
                <w:tab w:val="left" w:pos="142"/>
              </w:tabs>
              <w:spacing w:before="120"/>
              <w:rPr>
                <w:rFonts w:asciiTheme="minorHAnsi" w:hAnsiTheme="minorHAnsi" w:cstheme="minorHAnsi"/>
                <w:sz w:val="20"/>
                <w:szCs w:val="20"/>
              </w:rPr>
            </w:pPr>
          </w:p>
          <w:p w14:paraId="0E070AC2" w14:textId="77777777" w:rsidR="009729E0" w:rsidRPr="00BE5AC1" w:rsidRDefault="009729E0" w:rsidP="005A5C86">
            <w:pPr>
              <w:rPr>
                <w:rFonts w:asciiTheme="minorHAnsi" w:hAnsiTheme="minorHAnsi" w:cstheme="minorHAnsi"/>
              </w:rPr>
            </w:pPr>
          </w:p>
          <w:p w14:paraId="3F347D75" w14:textId="77777777" w:rsidR="009729E0" w:rsidRPr="00BE5AC1" w:rsidRDefault="009729E0" w:rsidP="005A5C86">
            <w:pPr>
              <w:rPr>
                <w:rFonts w:asciiTheme="minorHAnsi" w:hAnsiTheme="minorHAnsi" w:cstheme="minorHAnsi"/>
              </w:rPr>
            </w:pPr>
            <w:r w:rsidRPr="00BE5AC1">
              <w:rPr>
                <w:rFonts w:asciiTheme="minorHAnsi" w:hAnsiTheme="minorHAnsi" w:cstheme="minorHAnsi"/>
                <w:b/>
              </w:rPr>
              <w:t>NOTA</w:t>
            </w:r>
            <w:r w:rsidRPr="00BE5AC1">
              <w:rPr>
                <w:rFonts w:asciiTheme="minorHAnsi" w:hAnsiTheme="minorHAnsi" w:cstheme="minorHAnsi"/>
              </w:rPr>
              <w:t xml:space="preserve"> : En cas de candidature groupée, le formulaire "Déclaration du candidat individuel ou du membre du groupement" joint (ou formulaire DC2 en vigueur) devra être rempli </w:t>
            </w:r>
            <w:r w:rsidR="000323D4" w:rsidRPr="00BE5AC1">
              <w:rPr>
                <w:rFonts w:asciiTheme="minorHAnsi" w:hAnsiTheme="minorHAnsi" w:cstheme="minorHAnsi"/>
              </w:rPr>
              <w:t>par chaque membre du groupement</w:t>
            </w:r>
          </w:p>
          <w:p w14:paraId="5BBDC832" w14:textId="77777777" w:rsidR="000323D4" w:rsidRPr="00BE5AC1" w:rsidRDefault="000323D4" w:rsidP="005A5C86">
            <w:pPr>
              <w:rPr>
                <w:rFonts w:asciiTheme="minorHAnsi" w:hAnsiTheme="minorHAnsi" w:cstheme="minorHAnsi"/>
              </w:rPr>
            </w:pPr>
          </w:p>
          <w:p w14:paraId="159AF0DA" w14:textId="0D643960" w:rsidR="005B0318" w:rsidRPr="00BE5AC1" w:rsidRDefault="005B0318" w:rsidP="005B0318">
            <w:pPr>
              <w:rPr>
                <w:rFonts w:asciiTheme="minorHAnsi" w:hAnsiTheme="minorHAnsi" w:cstheme="minorHAnsi"/>
                <w:u w:val="single"/>
              </w:rPr>
            </w:pPr>
            <w:r w:rsidRPr="00BE5AC1">
              <w:rPr>
                <w:rFonts w:asciiTheme="minorHAnsi" w:hAnsiTheme="minorHAnsi" w:cstheme="minorHAnsi"/>
                <w:u w:val="single"/>
              </w:rPr>
              <w:t>Capacité économique et financière :</w:t>
            </w:r>
          </w:p>
          <w:p w14:paraId="58F9D8D6" w14:textId="77777777" w:rsidR="005B0318" w:rsidRPr="00BE5AC1" w:rsidRDefault="005B0318" w:rsidP="005B0318">
            <w:pPr>
              <w:rPr>
                <w:rFonts w:asciiTheme="minorHAnsi" w:hAnsiTheme="minorHAnsi" w:cstheme="minorHAnsi"/>
                <w:u w:val="single"/>
              </w:rPr>
            </w:pPr>
          </w:p>
          <w:p w14:paraId="7416A479" w14:textId="3C29532D" w:rsidR="005B0318" w:rsidRPr="00BE5AC1" w:rsidRDefault="005B0318" w:rsidP="00276252">
            <w:pPr>
              <w:pStyle w:val="Paragraphedeliste"/>
              <w:numPr>
                <w:ilvl w:val="0"/>
                <w:numId w:val="21"/>
              </w:numPr>
              <w:jc w:val="left"/>
              <w:rPr>
                <w:rFonts w:asciiTheme="minorHAnsi" w:hAnsiTheme="minorHAnsi" w:cstheme="minorHAnsi"/>
              </w:rPr>
            </w:pPr>
            <w:r w:rsidRPr="00BE5AC1">
              <w:rPr>
                <w:rFonts w:asciiTheme="minorHAnsi" w:hAnsiTheme="minorHAnsi" w:cstheme="minorHAnsi"/>
              </w:rPr>
              <w:t>Déclaration concernant le chiffre d'affaires global du candidat, portant sur les trois derniers exercices disponibles en fonction de la date de création de l'entreprise ou du début d'activité de l'opérateur économique, dans la mesure où les informations sur ces chiffres d'affaires sont disponibles ;</w:t>
            </w:r>
          </w:p>
          <w:p w14:paraId="4E4B696A" w14:textId="77777777" w:rsidR="005B0318" w:rsidRPr="00BE5AC1" w:rsidRDefault="005B0318" w:rsidP="005B0318">
            <w:pPr>
              <w:rPr>
                <w:rFonts w:asciiTheme="minorHAnsi" w:hAnsiTheme="minorHAnsi" w:cstheme="minorHAnsi"/>
              </w:rPr>
            </w:pPr>
          </w:p>
          <w:p w14:paraId="000A56F3" w14:textId="45F86F9D" w:rsidR="000C4A4C" w:rsidRPr="000C4A4C" w:rsidRDefault="000C4A4C" w:rsidP="000C4A4C">
            <w:pPr>
              <w:rPr>
                <w:rFonts w:asciiTheme="minorHAnsi" w:hAnsiTheme="minorHAnsi" w:cstheme="minorHAnsi"/>
                <w:b/>
              </w:rPr>
            </w:pPr>
            <w:r w:rsidRPr="000C4A4C">
              <w:rPr>
                <w:rFonts w:asciiTheme="minorHAnsi" w:hAnsiTheme="minorHAnsi" w:cstheme="minorHAnsi"/>
                <w:b/>
              </w:rPr>
              <w:t xml:space="preserve">Le cas échéant, pouvoir de signature de la personne habilitée (signé de préférence électroniquement, à défaut manuscritement). </w:t>
            </w:r>
          </w:p>
          <w:p w14:paraId="27B66A84" w14:textId="77777777" w:rsidR="000C4A4C" w:rsidRPr="000C4A4C" w:rsidRDefault="000C4A4C" w:rsidP="000C4A4C">
            <w:pPr>
              <w:rPr>
                <w:rFonts w:asciiTheme="minorHAnsi" w:hAnsiTheme="minorHAnsi" w:cstheme="minorHAnsi"/>
                <w:b/>
              </w:rPr>
            </w:pPr>
          </w:p>
          <w:p w14:paraId="65AFA4DA" w14:textId="7115356D" w:rsidR="009729E0" w:rsidRPr="000C4A4C" w:rsidRDefault="000C4A4C" w:rsidP="000C4A4C">
            <w:pPr>
              <w:rPr>
                <w:rFonts w:asciiTheme="minorHAnsi" w:hAnsiTheme="minorHAnsi" w:cstheme="minorHAnsi"/>
                <w:b/>
              </w:rPr>
            </w:pPr>
            <w:r w:rsidRPr="000C4A4C">
              <w:rPr>
                <w:rFonts w:asciiTheme="minorHAnsi" w:hAnsiTheme="minorHAnsi" w:cstheme="minorHAnsi"/>
                <w:b/>
              </w:rPr>
              <w:t>En cas de groupement, le cas échéant, pouvoir de signature de la personne habilitée pour chaque cotraitant (signé de préférence électroniqu</w:t>
            </w:r>
            <w:r>
              <w:rPr>
                <w:rFonts w:asciiTheme="minorHAnsi" w:hAnsiTheme="minorHAnsi" w:cstheme="minorHAnsi"/>
                <w:b/>
              </w:rPr>
              <w:t>ement, à défaut manuscritement)</w:t>
            </w:r>
            <w:r w:rsidR="000323D4" w:rsidRPr="000C4A4C">
              <w:rPr>
                <w:rFonts w:asciiTheme="minorHAnsi" w:hAnsiTheme="minorHAnsi" w:cstheme="minorHAnsi"/>
                <w:b/>
              </w:rPr>
              <w:t>;</w:t>
            </w:r>
          </w:p>
          <w:p w14:paraId="1E543343" w14:textId="77777777" w:rsidR="009729E0" w:rsidRPr="00BE5AC1" w:rsidRDefault="009729E0" w:rsidP="005A5C86">
            <w:pPr>
              <w:rPr>
                <w:rFonts w:asciiTheme="minorHAnsi" w:hAnsiTheme="minorHAnsi" w:cstheme="minorHAnsi"/>
                <w:b/>
              </w:rPr>
            </w:pPr>
          </w:p>
          <w:p w14:paraId="5B539FAC" w14:textId="77777777" w:rsidR="009729E0" w:rsidRPr="00BE5AC1" w:rsidRDefault="009729E0" w:rsidP="005A5C86">
            <w:pPr>
              <w:pStyle w:val="RedTxt"/>
              <w:tabs>
                <w:tab w:val="left" w:pos="142"/>
              </w:tabs>
              <w:spacing w:before="120"/>
              <w:rPr>
                <w:rFonts w:asciiTheme="minorHAnsi" w:hAnsiTheme="minorHAnsi" w:cstheme="minorHAnsi"/>
                <w:sz w:val="20"/>
                <w:szCs w:val="20"/>
              </w:rPr>
            </w:pPr>
          </w:p>
          <w:p w14:paraId="322167BF" w14:textId="77777777" w:rsidR="009729E0" w:rsidRPr="00BE5AC1" w:rsidRDefault="009729E0" w:rsidP="005A5C86">
            <w:pPr>
              <w:rPr>
                <w:rFonts w:asciiTheme="minorHAnsi" w:hAnsiTheme="minorHAnsi" w:cstheme="minorHAnsi"/>
              </w:rPr>
            </w:pPr>
          </w:p>
          <w:p w14:paraId="4695D132" w14:textId="77777777" w:rsidR="009729E0" w:rsidRPr="00BE5AC1" w:rsidRDefault="009729E0" w:rsidP="005A5C86">
            <w:pPr>
              <w:pStyle w:val="RedTxt"/>
              <w:tabs>
                <w:tab w:val="left" w:pos="142"/>
              </w:tabs>
              <w:spacing w:before="120"/>
              <w:rPr>
                <w:rFonts w:asciiTheme="minorHAnsi" w:hAnsiTheme="minorHAnsi" w:cstheme="minorHAnsi"/>
                <w:sz w:val="20"/>
                <w:szCs w:val="20"/>
              </w:rPr>
            </w:pPr>
          </w:p>
          <w:p w14:paraId="7C873796" w14:textId="4D865D80" w:rsidR="000430C6" w:rsidRPr="00BE5AC1" w:rsidRDefault="000430C6" w:rsidP="000323D4">
            <w:pPr>
              <w:pStyle w:val="NormalWeb"/>
              <w:rPr>
                <w:rFonts w:asciiTheme="minorHAnsi" w:eastAsiaTheme="minorEastAsia" w:hAnsiTheme="minorHAnsi" w:cstheme="minorHAnsi"/>
              </w:rPr>
            </w:pPr>
          </w:p>
          <w:p w14:paraId="554E2403" w14:textId="77777777" w:rsidR="000430C6" w:rsidRPr="00BE5AC1" w:rsidRDefault="000430C6" w:rsidP="000430C6">
            <w:pPr>
              <w:rPr>
                <w:rFonts w:asciiTheme="minorHAnsi" w:hAnsiTheme="minorHAnsi" w:cstheme="minorHAnsi"/>
              </w:rPr>
            </w:pPr>
          </w:p>
          <w:p w14:paraId="6F1E9D6C" w14:textId="77777777" w:rsidR="000430C6" w:rsidRPr="00BE5AC1" w:rsidRDefault="000430C6" w:rsidP="000430C6">
            <w:pPr>
              <w:rPr>
                <w:rFonts w:asciiTheme="minorHAnsi" w:hAnsiTheme="minorHAnsi" w:cstheme="minorHAnsi"/>
              </w:rPr>
            </w:pPr>
          </w:p>
          <w:p w14:paraId="45FFEE4C" w14:textId="77777777" w:rsidR="000430C6" w:rsidRPr="00BE5AC1" w:rsidRDefault="000430C6" w:rsidP="000430C6">
            <w:pPr>
              <w:rPr>
                <w:rFonts w:asciiTheme="minorHAnsi" w:hAnsiTheme="minorHAnsi" w:cstheme="minorHAnsi"/>
              </w:rPr>
            </w:pPr>
          </w:p>
          <w:p w14:paraId="0518462C" w14:textId="77777777" w:rsidR="000430C6" w:rsidRPr="00BE5AC1" w:rsidRDefault="000430C6" w:rsidP="000430C6">
            <w:pPr>
              <w:rPr>
                <w:rFonts w:asciiTheme="minorHAnsi" w:hAnsiTheme="minorHAnsi" w:cstheme="minorHAnsi"/>
              </w:rPr>
            </w:pPr>
          </w:p>
          <w:p w14:paraId="724DA911" w14:textId="77777777" w:rsidR="000430C6" w:rsidRPr="00BE5AC1" w:rsidRDefault="000430C6" w:rsidP="000430C6">
            <w:pPr>
              <w:rPr>
                <w:rFonts w:asciiTheme="minorHAnsi" w:hAnsiTheme="minorHAnsi" w:cstheme="minorHAnsi"/>
              </w:rPr>
            </w:pPr>
          </w:p>
          <w:p w14:paraId="65BBBC6F" w14:textId="77777777" w:rsidR="000430C6" w:rsidRPr="00BE5AC1" w:rsidRDefault="000430C6" w:rsidP="000430C6">
            <w:pPr>
              <w:rPr>
                <w:rFonts w:asciiTheme="minorHAnsi" w:hAnsiTheme="minorHAnsi" w:cstheme="minorHAnsi"/>
              </w:rPr>
            </w:pPr>
          </w:p>
          <w:p w14:paraId="1851AC29" w14:textId="77777777" w:rsidR="000430C6" w:rsidRPr="00BE5AC1" w:rsidRDefault="000430C6" w:rsidP="000430C6">
            <w:pPr>
              <w:rPr>
                <w:rFonts w:asciiTheme="minorHAnsi" w:hAnsiTheme="minorHAnsi" w:cstheme="minorHAnsi"/>
              </w:rPr>
            </w:pPr>
          </w:p>
          <w:p w14:paraId="74285D4D" w14:textId="77777777" w:rsidR="000430C6" w:rsidRPr="00BE5AC1" w:rsidRDefault="000430C6" w:rsidP="000430C6">
            <w:pPr>
              <w:rPr>
                <w:rFonts w:asciiTheme="minorHAnsi" w:hAnsiTheme="minorHAnsi" w:cstheme="minorHAnsi"/>
              </w:rPr>
            </w:pPr>
          </w:p>
          <w:p w14:paraId="7C212817" w14:textId="77777777" w:rsidR="000430C6" w:rsidRPr="00BE5AC1" w:rsidRDefault="000430C6" w:rsidP="000430C6">
            <w:pPr>
              <w:rPr>
                <w:rFonts w:asciiTheme="minorHAnsi" w:hAnsiTheme="minorHAnsi" w:cstheme="minorHAnsi"/>
              </w:rPr>
            </w:pPr>
          </w:p>
          <w:p w14:paraId="27EBC50B" w14:textId="77777777" w:rsidR="000430C6" w:rsidRPr="00BE5AC1" w:rsidRDefault="000430C6" w:rsidP="000430C6">
            <w:pPr>
              <w:rPr>
                <w:rFonts w:asciiTheme="minorHAnsi" w:hAnsiTheme="minorHAnsi" w:cstheme="minorHAnsi"/>
              </w:rPr>
            </w:pPr>
          </w:p>
          <w:p w14:paraId="7627FDF6" w14:textId="77777777" w:rsidR="000430C6" w:rsidRPr="00BE5AC1" w:rsidRDefault="000430C6" w:rsidP="000430C6">
            <w:pPr>
              <w:rPr>
                <w:rFonts w:asciiTheme="minorHAnsi" w:hAnsiTheme="minorHAnsi" w:cstheme="minorHAnsi"/>
              </w:rPr>
            </w:pPr>
          </w:p>
          <w:p w14:paraId="6D62AD11" w14:textId="77777777" w:rsidR="000430C6" w:rsidRPr="00BE5AC1" w:rsidRDefault="000430C6" w:rsidP="000430C6">
            <w:pPr>
              <w:rPr>
                <w:rFonts w:asciiTheme="minorHAnsi" w:hAnsiTheme="minorHAnsi" w:cstheme="minorHAnsi"/>
              </w:rPr>
            </w:pPr>
          </w:p>
          <w:p w14:paraId="0CCA96DA" w14:textId="77777777" w:rsidR="000430C6" w:rsidRPr="00BE5AC1" w:rsidRDefault="000430C6" w:rsidP="000430C6">
            <w:pPr>
              <w:rPr>
                <w:rFonts w:asciiTheme="minorHAnsi" w:hAnsiTheme="minorHAnsi" w:cstheme="minorHAnsi"/>
              </w:rPr>
            </w:pPr>
          </w:p>
          <w:p w14:paraId="3D82F739" w14:textId="77777777" w:rsidR="000430C6" w:rsidRPr="00BE5AC1" w:rsidRDefault="000430C6" w:rsidP="000430C6">
            <w:pPr>
              <w:rPr>
                <w:rFonts w:asciiTheme="minorHAnsi" w:hAnsiTheme="minorHAnsi" w:cstheme="minorHAnsi"/>
              </w:rPr>
            </w:pPr>
          </w:p>
          <w:p w14:paraId="36BDD383" w14:textId="5309E42A" w:rsidR="009729E0" w:rsidRPr="00BE5AC1" w:rsidRDefault="009729E0" w:rsidP="000430C6">
            <w:pPr>
              <w:jc w:val="center"/>
              <w:rPr>
                <w:rFonts w:asciiTheme="minorHAnsi" w:hAnsiTheme="minorHAnsi" w:cstheme="minorHAnsi"/>
              </w:rPr>
            </w:pPr>
          </w:p>
        </w:tc>
        <w:tc>
          <w:tcPr>
            <w:tcW w:w="5954" w:type="dxa"/>
            <w:shd w:val="clear" w:color="auto" w:fill="auto"/>
          </w:tcPr>
          <w:p w14:paraId="1774EE64" w14:textId="77777777" w:rsidR="00CE50F5" w:rsidRPr="00BE5AC1" w:rsidRDefault="00CE50F5" w:rsidP="001A43E3">
            <w:pPr>
              <w:pStyle w:val="RedTxt"/>
              <w:spacing w:before="120"/>
              <w:rPr>
                <w:rFonts w:asciiTheme="minorHAnsi" w:hAnsiTheme="minorHAnsi" w:cstheme="minorHAnsi"/>
                <w:b/>
                <w:color w:val="FF0000"/>
                <w:sz w:val="20"/>
                <w:szCs w:val="20"/>
              </w:rPr>
            </w:pPr>
            <w:r w:rsidRPr="00BE5AC1">
              <w:rPr>
                <w:rFonts w:asciiTheme="minorHAnsi" w:hAnsiTheme="minorHAnsi" w:cstheme="minorHAnsi"/>
                <w:b/>
                <w:color w:val="FF0000"/>
                <w:sz w:val="20"/>
                <w:szCs w:val="20"/>
              </w:rPr>
              <w:lastRenderedPageBreak/>
              <w:t xml:space="preserve">- </w:t>
            </w:r>
            <w:r w:rsidRPr="00BE5AC1">
              <w:rPr>
                <w:rFonts w:asciiTheme="minorHAnsi" w:hAnsiTheme="minorHAnsi" w:cstheme="minorHAnsi"/>
                <w:b/>
                <w:sz w:val="20"/>
                <w:szCs w:val="20"/>
              </w:rPr>
              <w:t>L’acte d’engagement complété, daté et signé électroniquement par le(s) représentant(s) qualifié(s) du ou des prestataires.</w:t>
            </w:r>
          </w:p>
          <w:p w14:paraId="7BEA3F5A" w14:textId="77777777" w:rsidR="00CE50F5" w:rsidRPr="00BE5AC1" w:rsidRDefault="00CE50F5" w:rsidP="001A43E3">
            <w:pPr>
              <w:pStyle w:val="RedTxt"/>
              <w:spacing w:before="120"/>
              <w:rPr>
                <w:rFonts w:asciiTheme="minorHAnsi" w:hAnsiTheme="minorHAnsi" w:cstheme="minorHAnsi"/>
                <w:b/>
                <w:color w:val="FF0000"/>
                <w:sz w:val="20"/>
                <w:szCs w:val="20"/>
              </w:rPr>
            </w:pPr>
            <w:r w:rsidRPr="00BE5AC1">
              <w:rPr>
                <w:rFonts w:asciiTheme="minorHAnsi" w:hAnsiTheme="minorHAnsi" w:cstheme="minorHAnsi"/>
                <w:b/>
                <w:color w:val="FF0000"/>
                <w:sz w:val="20"/>
                <w:szCs w:val="20"/>
              </w:rPr>
              <w:t>Le candidat qui n’aura pas signé électroniquement son acte d'engagement verra son offre qualifiée d</w:t>
            </w:r>
            <w:r w:rsidRPr="0061669D">
              <w:rPr>
                <w:rFonts w:asciiTheme="minorHAnsi" w:hAnsiTheme="minorHAnsi" w:cstheme="minorHAnsi"/>
                <w:b/>
                <w:color w:val="FF0000"/>
                <w:sz w:val="20"/>
                <w:szCs w:val="20"/>
                <w:u w:val="single"/>
              </w:rPr>
              <w:t>’irrégulière</w:t>
            </w:r>
            <w:r w:rsidRPr="00BE5AC1">
              <w:rPr>
                <w:rFonts w:asciiTheme="minorHAnsi" w:hAnsiTheme="minorHAnsi" w:cstheme="minorHAnsi"/>
                <w:b/>
                <w:color w:val="FF0000"/>
                <w:sz w:val="20"/>
                <w:szCs w:val="20"/>
              </w:rPr>
              <w:t>.</w:t>
            </w:r>
          </w:p>
          <w:p w14:paraId="648D5568" w14:textId="77777777" w:rsidR="00CE50F5" w:rsidRPr="00BE5AC1" w:rsidRDefault="00CE50F5" w:rsidP="00276252">
            <w:pPr>
              <w:pStyle w:val="RedTxt"/>
              <w:numPr>
                <w:ilvl w:val="0"/>
                <w:numId w:val="21"/>
              </w:numPr>
              <w:spacing w:before="120"/>
              <w:rPr>
                <w:rFonts w:asciiTheme="minorHAnsi" w:hAnsiTheme="minorHAnsi" w:cstheme="minorHAnsi"/>
                <w:sz w:val="20"/>
                <w:szCs w:val="20"/>
              </w:rPr>
            </w:pPr>
            <w:r w:rsidRPr="00BE5AC1">
              <w:rPr>
                <w:rFonts w:asciiTheme="minorHAnsi" w:hAnsiTheme="minorHAnsi" w:cstheme="minorHAnsi"/>
                <w:sz w:val="20"/>
                <w:szCs w:val="20"/>
              </w:rPr>
              <w:t>Préciser l’adresse de messagerie électronique dans l'acte d'engagement.</w:t>
            </w:r>
          </w:p>
          <w:p w14:paraId="1D125E69" w14:textId="77777777" w:rsidR="00CE50F5" w:rsidRPr="00BE5AC1" w:rsidRDefault="00CE50F5" w:rsidP="001A43E3">
            <w:pPr>
              <w:pStyle w:val="RedTxt"/>
              <w:spacing w:before="120"/>
              <w:rPr>
                <w:rFonts w:asciiTheme="minorHAnsi" w:hAnsiTheme="minorHAnsi" w:cstheme="minorHAnsi"/>
                <w:b/>
                <w:color w:val="FF0000"/>
                <w:sz w:val="20"/>
                <w:szCs w:val="20"/>
              </w:rPr>
            </w:pPr>
            <w:r w:rsidRPr="00BE5AC1">
              <w:rPr>
                <w:rFonts w:asciiTheme="minorHAnsi" w:hAnsiTheme="minorHAnsi" w:cstheme="minorHAnsi"/>
                <w:b/>
                <w:color w:val="FF0000"/>
                <w:sz w:val="20"/>
                <w:szCs w:val="20"/>
              </w:rPr>
              <w:t>ET</w:t>
            </w:r>
          </w:p>
          <w:p w14:paraId="64BC9DA3" w14:textId="128D5A51" w:rsidR="00CE50F5" w:rsidRPr="00BE5AC1" w:rsidRDefault="00CE50F5" w:rsidP="001A43E3">
            <w:pPr>
              <w:pStyle w:val="RedTxt"/>
              <w:spacing w:before="120"/>
              <w:rPr>
                <w:rFonts w:asciiTheme="minorHAnsi" w:hAnsiTheme="minorHAnsi" w:cstheme="minorHAnsi"/>
                <w:b/>
                <w:sz w:val="20"/>
                <w:szCs w:val="20"/>
              </w:rPr>
            </w:pPr>
            <w:r w:rsidRPr="00BE5AC1">
              <w:rPr>
                <w:rFonts w:asciiTheme="minorHAnsi" w:hAnsiTheme="minorHAnsi" w:cstheme="minorHAnsi"/>
                <w:b/>
                <w:sz w:val="20"/>
                <w:szCs w:val="20"/>
              </w:rPr>
              <w:t xml:space="preserve">- </w:t>
            </w:r>
            <w:r w:rsidRPr="00BE5AC1">
              <w:rPr>
                <w:rFonts w:asciiTheme="minorHAnsi" w:hAnsiTheme="minorHAnsi" w:cstheme="minorHAnsi"/>
                <w:b/>
                <w:sz w:val="20"/>
                <w:szCs w:val="20"/>
                <w:u w:val="single"/>
              </w:rPr>
              <w:t>Les annexes financières de l'acte d'engagement complétées</w:t>
            </w:r>
            <w:r w:rsidRPr="00BE5AC1">
              <w:rPr>
                <w:rFonts w:asciiTheme="minorHAnsi" w:hAnsiTheme="minorHAnsi" w:cstheme="minorHAnsi"/>
                <w:b/>
                <w:sz w:val="20"/>
                <w:szCs w:val="20"/>
              </w:rPr>
              <w:t xml:space="preserve"> :</w:t>
            </w:r>
          </w:p>
          <w:p w14:paraId="32F85899" w14:textId="40D4BAFA" w:rsidR="00CE50F5" w:rsidRPr="00BE5AC1" w:rsidRDefault="00CE50F5" w:rsidP="00276252">
            <w:pPr>
              <w:pStyle w:val="RedTxt"/>
              <w:numPr>
                <w:ilvl w:val="0"/>
                <w:numId w:val="14"/>
              </w:numPr>
              <w:spacing w:before="120"/>
              <w:rPr>
                <w:rFonts w:asciiTheme="minorHAnsi" w:hAnsiTheme="minorHAnsi" w:cstheme="minorHAnsi"/>
                <w:b/>
                <w:color w:val="FF0000"/>
                <w:sz w:val="20"/>
                <w:szCs w:val="20"/>
              </w:rPr>
            </w:pPr>
            <w:r w:rsidRPr="00BE5AC1">
              <w:rPr>
                <w:rFonts w:asciiTheme="minorHAnsi" w:hAnsiTheme="minorHAnsi" w:cstheme="minorHAnsi"/>
                <w:b/>
                <w:sz w:val="20"/>
                <w:szCs w:val="20"/>
              </w:rPr>
              <w:t>Bordereau de prix au format « EXCEL »,</w:t>
            </w:r>
          </w:p>
          <w:p w14:paraId="259BB7FC" w14:textId="77777777" w:rsidR="00CE50F5" w:rsidRPr="00BE5AC1" w:rsidRDefault="00CE50F5" w:rsidP="001A43E3">
            <w:pPr>
              <w:pStyle w:val="Paragraphedeliste"/>
              <w:ind w:left="0"/>
              <w:rPr>
                <w:rFonts w:asciiTheme="minorHAnsi" w:hAnsiTheme="minorHAnsi" w:cstheme="minorHAnsi"/>
                <w:b/>
                <w:color w:val="FF0000"/>
              </w:rPr>
            </w:pPr>
          </w:p>
          <w:p w14:paraId="7324F67A" w14:textId="0E065FF3" w:rsidR="00E5685D" w:rsidRPr="00BE5AC1" w:rsidRDefault="00CE50F5" w:rsidP="001A43E3">
            <w:pPr>
              <w:pStyle w:val="Paragraphedeliste"/>
              <w:ind w:left="0"/>
              <w:rPr>
                <w:rFonts w:asciiTheme="minorHAnsi" w:hAnsiTheme="minorHAnsi" w:cstheme="minorHAnsi"/>
                <w:b/>
                <w:bCs/>
                <w:i/>
                <w:iCs/>
                <w:color w:val="FF0000"/>
              </w:rPr>
            </w:pPr>
            <w:r w:rsidRPr="00BE5AC1">
              <w:rPr>
                <w:rFonts w:asciiTheme="minorHAnsi" w:hAnsiTheme="minorHAnsi" w:cstheme="minorHAnsi"/>
                <w:b/>
                <w:i/>
                <w:color w:val="FF0000"/>
                <w:u w:val="single"/>
              </w:rPr>
              <w:t>Il est demandé</w:t>
            </w:r>
            <w:r w:rsidRPr="00BE5AC1">
              <w:rPr>
                <w:rFonts w:asciiTheme="minorHAnsi" w:hAnsiTheme="minorHAnsi" w:cstheme="minorHAnsi"/>
                <w:b/>
                <w:color w:val="FF0000"/>
              </w:rPr>
              <w:t xml:space="preserve"> au candidat de renseigner son offre dans le bordereau de prix fourni dans le DCE.</w:t>
            </w:r>
          </w:p>
          <w:p w14:paraId="67C0BCA4" w14:textId="22BD9ADF" w:rsidR="000323D4" w:rsidRPr="00BE5AC1" w:rsidRDefault="000323D4" w:rsidP="001A43E3">
            <w:pPr>
              <w:pStyle w:val="Paragraphedeliste"/>
              <w:ind w:left="0"/>
              <w:rPr>
                <w:rFonts w:asciiTheme="minorHAnsi" w:hAnsiTheme="minorHAnsi" w:cstheme="minorHAnsi"/>
                <w:b/>
                <w:bCs/>
                <w:i/>
                <w:iCs/>
                <w:color w:val="FF0000"/>
              </w:rPr>
            </w:pPr>
            <w:r w:rsidRPr="00BE5AC1">
              <w:rPr>
                <w:rFonts w:asciiTheme="minorHAnsi" w:hAnsiTheme="minorHAnsi" w:cstheme="minorHAnsi"/>
                <w:b/>
                <w:bCs/>
                <w:i/>
                <w:iCs/>
                <w:color w:val="FF0000"/>
              </w:rPr>
              <w:t>Le candidat renseignera son offre dans le modèle fourni et le dupliquera autant de fois que de lots auquel il répondra en indiquant pour chaque fichier le n° de lot auquel il se rapporte dans le respect des libellés de lots mentionnés dans le détail des quantités estimatives (DQE).</w:t>
            </w:r>
          </w:p>
          <w:p w14:paraId="5EEB2F35" w14:textId="77777777" w:rsidR="00E5685D" w:rsidRPr="00BE5AC1" w:rsidRDefault="00E5685D" w:rsidP="001A43E3">
            <w:pPr>
              <w:pStyle w:val="Paragraphedeliste"/>
              <w:ind w:left="0"/>
              <w:rPr>
                <w:rFonts w:asciiTheme="minorHAnsi" w:hAnsiTheme="minorHAnsi" w:cstheme="minorHAnsi"/>
                <w:b/>
                <w:bCs/>
                <w:i/>
                <w:iCs/>
                <w:color w:val="FF0000"/>
              </w:rPr>
            </w:pPr>
          </w:p>
          <w:p w14:paraId="1847D7AF" w14:textId="68745425" w:rsidR="00430E6C" w:rsidRPr="00BE5AC1" w:rsidRDefault="00E5685D" w:rsidP="00276252">
            <w:pPr>
              <w:pStyle w:val="Paragraphedeliste"/>
              <w:numPr>
                <w:ilvl w:val="0"/>
                <w:numId w:val="14"/>
              </w:numPr>
              <w:rPr>
                <w:rFonts w:asciiTheme="minorHAnsi" w:hAnsiTheme="minorHAnsi" w:cstheme="minorHAnsi"/>
              </w:rPr>
            </w:pPr>
            <w:r w:rsidRPr="00BE5AC1">
              <w:rPr>
                <w:rFonts w:asciiTheme="minorHAnsi" w:hAnsiTheme="minorHAnsi" w:cstheme="minorHAnsi"/>
              </w:rPr>
              <w:t>Ristourne</w:t>
            </w:r>
            <w:r w:rsidR="008A234B" w:rsidRPr="00BE5AC1">
              <w:rPr>
                <w:rFonts w:asciiTheme="minorHAnsi" w:hAnsiTheme="minorHAnsi" w:cstheme="minorHAnsi"/>
              </w:rPr>
              <w:t> </w:t>
            </w:r>
            <w:r w:rsidR="00B17E04" w:rsidRPr="00BE5AC1">
              <w:rPr>
                <w:rFonts w:asciiTheme="minorHAnsi" w:hAnsiTheme="minorHAnsi" w:cstheme="minorHAnsi"/>
              </w:rPr>
              <w:t>(Pourcentage de ristourne sur l</w:t>
            </w:r>
            <w:r w:rsidRPr="00BE5AC1">
              <w:rPr>
                <w:rFonts w:asciiTheme="minorHAnsi" w:hAnsiTheme="minorHAnsi" w:cstheme="minorHAnsi"/>
              </w:rPr>
              <w:t>e chiffre d’affaire)</w:t>
            </w:r>
          </w:p>
          <w:p w14:paraId="77AFE574" w14:textId="77777777" w:rsidR="00E5685D" w:rsidRPr="00BE5AC1" w:rsidRDefault="00E5685D" w:rsidP="001A43E3">
            <w:pPr>
              <w:rPr>
                <w:rFonts w:asciiTheme="minorHAnsi" w:hAnsiTheme="minorHAnsi" w:cstheme="minorHAnsi"/>
              </w:rPr>
            </w:pPr>
          </w:p>
          <w:p w14:paraId="11C49E03" w14:textId="50E9825F" w:rsidR="00E5685D" w:rsidRPr="00BE5AC1" w:rsidRDefault="00E5685D" w:rsidP="001A43E3">
            <w:pPr>
              <w:rPr>
                <w:rFonts w:asciiTheme="minorHAnsi" w:hAnsiTheme="minorHAnsi" w:cstheme="minorHAnsi"/>
                <w:b/>
                <w:u w:val="single"/>
              </w:rPr>
            </w:pPr>
            <w:r w:rsidRPr="00BE5AC1">
              <w:rPr>
                <w:rFonts w:asciiTheme="minorHAnsi" w:hAnsiTheme="minorHAnsi" w:cstheme="minorHAnsi"/>
                <w:b/>
                <w:u w:val="single"/>
              </w:rPr>
              <w:t xml:space="preserve">L’annexe au CCAP </w:t>
            </w:r>
            <w:r w:rsidR="008A234B" w:rsidRPr="00BE5AC1">
              <w:rPr>
                <w:rFonts w:asciiTheme="minorHAnsi" w:hAnsiTheme="minorHAnsi" w:cstheme="minorHAnsi"/>
                <w:b/>
                <w:u w:val="single"/>
              </w:rPr>
              <w:t xml:space="preserve">dûment </w:t>
            </w:r>
            <w:r w:rsidRPr="00BE5AC1">
              <w:rPr>
                <w:rFonts w:asciiTheme="minorHAnsi" w:hAnsiTheme="minorHAnsi" w:cstheme="minorHAnsi"/>
                <w:b/>
                <w:u w:val="single"/>
              </w:rPr>
              <w:t>complétée :</w:t>
            </w:r>
          </w:p>
          <w:p w14:paraId="3A1D8776" w14:textId="77777777" w:rsidR="005E2A0D" w:rsidRPr="00BE5AC1" w:rsidRDefault="005E2A0D" w:rsidP="001A43E3">
            <w:pPr>
              <w:pStyle w:val="Paragraphedeliste"/>
              <w:ind w:left="0"/>
              <w:rPr>
                <w:rFonts w:asciiTheme="minorHAnsi" w:hAnsiTheme="minorHAnsi" w:cstheme="minorHAnsi"/>
              </w:rPr>
            </w:pPr>
          </w:p>
          <w:p w14:paraId="4B30D7AD" w14:textId="51CCEFF3" w:rsidR="008A234B" w:rsidRPr="00BE5AC1" w:rsidRDefault="008A234B" w:rsidP="00276252">
            <w:pPr>
              <w:pStyle w:val="Paragraphedeliste"/>
              <w:numPr>
                <w:ilvl w:val="0"/>
                <w:numId w:val="14"/>
              </w:numPr>
              <w:rPr>
                <w:rFonts w:asciiTheme="minorHAnsi" w:hAnsiTheme="minorHAnsi" w:cstheme="minorHAnsi"/>
              </w:rPr>
            </w:pPr>
            <w:r w:rsidRPr="00BE5AC1">
              <w:rPr>
                <w:rFonts w:asciiTheme="minorHAnsi" w:hAnsiTheme="minorHAnsi" w:cstheme="minorHAnsi"/>
                <w:b/>
              </w:rPr>
              <w:t>C</w:t>
            </w:r>
            <w:r w:rsidR="005E2A0D" w:rsidRPr="00BE5AC1">
              <w:rPr>
                <w:rFonts w:asciiTheme="minorHAnsi" w:hAnsiTheme="minorHAnsi" w:cstheme="minorHAnsi"/>
                <w:b/>
              </w:rPr>
              <w:t>adre de réponse développement durable</w:t>
            </w:r>
            <w:r w:rsidRPr="00BE5AC1">
              <w:rPr>
                <w:rFonts w:asciiTheme="minorHAnsi" w:hAnsiTheme="minorHAnsi" w:cstheme="minorHAnsi"/>
              </w:rPr>
              <w:t xml:space="preserve"> accompagné de toutes documentations justificatives</w:t>
            </w:r>
            <w:r w:rsidR="00B547D8" w:rsidRPr="00BE5AC1">
              <w:rPr>
                <w:rFonts w:asciiTheme="minorHAnsi" w:hAnsiTheme="minorHAnsi" w:cstheme="minorHAnsi"/>
              </w:rPr>
              <w:t>.</w:t>
            </w:r>
          </w:p>
          <w:p w14:paraId="4A7486B4" w14:textId="4EB027AB" w:rsidR="006E5548" w:rsidRPr="006E5548" w:rsidRDefault="008A234B" w:rsidP="006E5548">
            <w:pPr>
              <w:pStyle w:val="Paragraphedeliste"/>
              <w:rPr>
                <w:rFonts w:asciiTheme="minorHAnsi" w:hAnsiTheme="minorHAnsi" w:cstheme="minorHAnsi"/>
                <w:b/>
                <w:i/>
                <w:color w:val="FF0000"/>
                <w:u w:val="single"/>
              </w:rPr>
            </w:pPr>
            <w:r w:rsidRPr="00BE5AC1">
              <w:rPr>
                <w:rFonts w:asciiTheme="minorHAnsi" w:hAnsiTheme="minorHAnsi" w:cstheme="minorHAnsi"/>
                <w:b/>
                <w:i/>
                <w:color w:val="FF0000"/>
                <w:u w:val="single"/>
              </w:rPr>
              <w:t>NOTA</w:t>
            </w:r>
            <w:r w:rsidR="00B547D8" w:rsidRPr="00BE5AC1">
              <w:rPr>
                <w:rFonts w:asciiTheme="minorHAnsi" w:hAnsiTheme="minorHAnsi" w:cstheme="minorHAnsi"/>
                <w:b/>
                <w:i/>
                <w:color w:val="FF0000"/>
                <w:u w:val="single"/>
              </w:rPr>
              <w:t xml:space="preserve"> : </w:t>
            </w:r>
            <w:r w:rsidR="006E5548" w:rsidRPr="006E5548">
              <w:rPr>
                <w:rFonts w:asciiTheme="minorHAnsi" w:hAnsiTheme="minorHAnsi" w:cstheme="minorHAnsi"/>
                <w:b/>
                <w:i/>
                <w:color w:val="FF0000"/>
                <w:u w:val="single"/>
              </w:rPr>
              <w:t>En cas d'absence totale de réponse aux items Développement Durable (de préférence selon le format fourni), l’offre du candidat sera déclarée irrégulière</w:t>
            </w:r>
          </w:p>
          <w:p w14:paraId="0DC4FD83" w14:textId="10ED7F33" w:rsidR="009729E0" w:rsidRPr="006E5548" w:rsidRDefault="00B547D8" w:rsidP="001A43E3">
            <w:pPr>
              <w:pStyle w:val="Paragraphedeliste"/>
              <w:rPr>
                <w:rFonts w:asciiTheme="minorHAnsi" w:hAnsiTheme="minorHAnsi" w:cstheme="minorHAnsi"/>
                <w:b/>
                <w:strike/>
                <w:color w:val="FF0000"/>
                <w:u w:val="single"/>
              </w:rPr>
            </w:pPr>
            <w:r w:rsidRPr="006E5548">
              <w:rPr>
                <w:rFonts w:asciiTheme="minorHAnsi" w:hAnsiTheme="minorHAnsi" w:cstheme="minorHAnsi"/>
                <w:b/>
                <w:i/>
                <w:strike/>
                <w:color w:val="FF0000"/>
                <w:u w:val="single"/>
              </w:rPr>
              <w:t>.</w:t>
            </w:r>
          </w:p>
          <w:p w14:paraId="455889E9" w14:textId="77777777" w:rsidR="009729E0" w:rsidRPr="006E5548" w:rsidRDefault="009729E0" w:rsidP="001A43E3">
            <w:pPr>
              <w:pStyle w:val="Paragraphedeliste"/>
              <w:ind w:left="0"/>
              <w:rPr>
                <w:rFonts w:asciiTheme="minorHAnsi" w:hAnsiTheme="minorHAnsi" w:cstheme="minorHAnsi"/>
                <w:strike/>
              </w:rPr>
            </w:pPr>
          </w:p>
          <w:p w14:paraId="70AF7D31" w14:textId="1EF532B4" w:rsidR="008E07CC" w:rsidRPr="00BE5AC1" w:rsidRDefault="0095077E" w:rsidP="001A43E3">
            <w:pPr>
              <w:rPr>
                <w:rFonts w:asciiTheme="minorHAnsi" w:hAnsiTheme="minorHAnsi" w:cstheme="minorHAnsi"/>
                <w:b/>
                <w:u w:val="single"/>
              </w:rPr>
            </w:pPr>
            <w:r w:rsidRPr="00BE5AC1">
              <w:rPr>
                <w:rFonts w:asciiTheme="minorHAnsi" w:hAnsiTheme="minorHAnsi" w:cstheme="minorHAnsi"/>
                <w:b/>
                <w:u w:val="single"/>
              </w:rPr>
              <w:t>Les annexes</w:t>
            </w:r>
            <w:r w:rsidR="008E07CC" w:rsidRPr="00BE5AC1">
              <w:rPr>
                <w:rFonts w:asciiTheme="minorHAnsi" w:hAnsiTheme="minorHAnsi" w:cstheme="minorHAnsi"/>
                <w:b/>
                <w:u w:val="single"/>
              </w:rPr>
              <w:t xml:space="preserve"> du C.C.T.P. dûment </w:t>
            </w:r>
            <w:r w:rsidR="00E5685D" w:rsidRPr="00BE5AC1">
              <w:rPr>
                <w:rFonts w:asciiTheme="minorHAnsi" w:hAnsiTheme="minorHAnsi" w:cstheme="minorHAnsi"/>
                <w:b/>
                <w:u w:val="single"/>
              </w:rPr>
              <w:t>renseignée</w:t>
            </w:r>
            <w:r w:rsidRPr="00BE5AC1">
              <w:rPr>
                <w:rFonts w:asciiTheme="minorHAnsi" w:hAnsiTheme="minorHAnsi" w:cstheme="minorHAnsi"/>
                <w:b/>
                <w:u w:val="single"/>
              </w:rPr>
              <w:t>s</w:t>
            </w:r>
            <w:r w:rsidR="00E5685D" w:rsidRPr="00BE5AC1">
              <w:rPr>
                <w:rFonts w:asciiTheme="minorHAnsi" w:hAnsiTheme="minorHAnsi" w:cstheme="minorHAnsi"/>
                <w:b/>
                <w:u w:val="single"/>
              </w:rPr>
              <w:t xml:space="preserve"> :</w:t>
            </w:r>
          </w:p>
          <w:p w14:paraId="42903551" w14:textId="53EBD4C7" w:rsidR="008E07CC" w:rsidRPr="00BE5AC1" w:rsidRDefault="008E07CC" w:rsidP="001A43E3">
            <w:pPr>
              <w:rPr>
                <w:rFonts w:asciiTheme="minorHAnsi" w:hAnsiTheme="minorHAnsi" w:cstheme="minorHAnsi"/>
              </w:rPr>
            </w:pPr>
          </w:p>
          <w:p w14:paraId="6281EE68" w14:textId="3E1E1552" w:rsidR="00E5685D" w:rsidRPr="00BE5AC1" w:rsidRDefault="00E5685D" w:rsidP="00276252">
            <w:pPr>
              <w:pStyle w:val="Paragraphedeliste"/>
              <w:numPr>
                <w:ilvl w:val="0"/>
                <w:numId w:val="15"/>
              </w:numPr>
              <w:rPr>
                <w:rFonts w:asciiTheme="minorHAnsi" w:hAnsiTheme="minorHAnsi" w:cstheme="minorHAnsi"/>
              </w:rPr>
            </w:pPr>
            <w:r w:rsidRPr="00BE5AC1">
              <w:rPr>
                <w:rFonts w:asciiTheme="minorHAnsi" w:hAnsiTheme="minorHAnsi" w:cstheme="minorHAnsi"/>
              </w:rPr>
              <w:t>Modalités de gestion des dépôts pour les DMI ;</w:t>
            </w:r>
          </w:p>
          <w:p w14:paraId="43B99A58" w14:textId="0325466A" w:rsidR="00E5685D" w:rsidRPr="00BE5AC1" w:rsidRDefault="00E5685D" w:rsidP="00276252">
            <w:pPr>
              <w:pStyle w:val="Paragraphedeliste"/>
              <w:numPr>
                <w:ilvl w:val="0"/>
                <w:numId w:val="15"/>
              </w:numPr>
              <w:rPr>
                <w:rFonts w:asciiTheme="minorHAnsi" w:hAnsiTheme="minorHAnsi" w:cstheme="minorHAnsi"/>
              </w:rPr>
            </w:pPr>
            <w:r w:rsidRPr="00BE5AC1">
              <w:rPr>
                <w:rFonts w:asciiTheme="minorHAnsi" w:hAnsiTheme="minorHAnsi" w:cstheme="minorHAnsi"/>
              </w:rPr>
              <w:t>Caracté</w:t>
            </w:r>
            <w:r w:rsidR="00A54793">
              <w:rPr>
                <w:rFonts w:asciiTheme="minorHAnsi" w:hAnsiTheme="minorHAnsi" w:cstheme="minorHAnsi"/>
              </w:rPr>
              <w:t>ristiques logistiques compléter</w:t>
            </w:r>
            <w:r w:rsidRPr="00BE5AC1">
              <w:rPr>
                <w:rFonts w:asciiTheme="minorHAnsi" w:hAnsiTheme="minorHAnsi" w:cstheme="minorHAnsi"/>
              </w:rPr>
              <w:t> ;</w:t>
            </w:r>
          </w:p>
          <w:p w14:paraId="3CCB6E68" w14:textId="77777777" w:rsidR="001A43E3" w:rsidRPr="00BE5AC1" w:rsidRDefault="001A43E3" w:rsidP="001A43E3">
            <w:pPr>
              <w:rPr>
                <w:rFonts w:asciiTheme="minorHAnsi" w:hAnsiTheme="minorHAnsi" w:cstheme="minorHAnsi"/>
              </w:rPr>
            </w:pPr>
          </w:p>
          <w:p w14:paraId="28C0EC7D" w14:textId="55EB3E8C" w:rsidR="001A43E3" w:rsidRPr="00BE5AC1" w:rsidRDefault="001A43E3" w:rsidP="001A43E3">
            <w:pPr>
              <w:rPr>
                <w:rFonts w:asciiTheme="minorHAnsi" w:hAnsiTheme="minorHAnsi" w:cstheme="minorHAnsi"/>
              </w:rPr>
            </w:pPr>
            <w:r w:rsidRPr="00BE5AC1">
              <w:rPr>
                <w:rFonts w:asciiTheme="minorHAnsi" w:hAnsiTheme="minorHAnsi" w:cstheme="minorHAnsi"/>
              </w:rPr>
              <w:t>Les fournisseurs devront préciser les conditions de reprise des produits qu’ils seront susceptibles d’appliquer au cas où l’Etablissement n’aurait pas utilisé ces produits.</w:t>
            </w:r>
          </w:p>
          <w:p w14:paraId="0C3D3095" w14:textId="6A87097A" w:rsidR="001A43E3" w:rsidRPr="00BE5AC1" w:rsidRDefault="001A43E3" w:rsidP="001A43E3">
            <w:pPr>
              <w:rPr>
                <w:rFonts w:asciiTheme="minorHAnsi" w:hAnsiTheme="minorHAnsi" w:cstheme="minorHAnsi"/>
              </w:rPr>
            </w:pPr>
            <w:r w:rsidRPr="00BE5AC1">
              <w:rPr>
                <w:rFonts w:asciiTheme="minorHAnsi" w:hAnsiTheme="minorHAnsi" w:cstheme="minorHAnsi"/>
              </w:rPr>
              <w:t xml:space="preserve">De la même façon, le fournisseur devra préciser les modalités de </w:t>
            </w:r>
            <w:r w:rsidRPr="00BE5AC1">
              <w:rPr>
                <w:rFonts w:asciiTheme="minorHAnsi" w:hAnsiTheme="minorHAnsi" w:cstheme="minorHAnsi"/>
              </w:rPr>
              <w:lastRenderedPageBreak/>
              <w:t xml:space="preserve">reprise de dispositifs non stérile déconditionnés (cf. </w:t>
            </w:r>
            <w:r w:rsidR="006E5548">
              <w:rPr>
                <w:rFonts w:asciiTheme="minorHAnsi" w:hAnsiTheme="minorHAnsi" w:cstheme="minorHAnsi"/>
              </w:rPr>
              <w:t>annexe développement durable)</w:t>
            </w:r>
            <w:r w:rsidRPr="00BE5AC1">
              <w:rPr>
                <w:rFonts w:asciiTheme="minorHAnsi" w:hAnsiTheme="minorHAnsi" w:cstheme="minorHAnsi"/>
              </w:rPr>
              <w:t xml:space="preserve"> ;</w:t>
            </w:r>
          </w:p>
          <w:p w14:paraId="74B82BC1" w14:textId="77777777" w:rsidR="001A43E3" w:rsidRPr="00BE5AC1" w:rsidRDefault="001A43E3" w:rsidP="001A43E3">
            <w:pPr>
              <w:rPr>
                <w:rFonts w:asciiTheme="minorHAnsi" w:hAnsiTheme="minorHAnsi" w:cstheme="minorHAnsi"/>
              </w:rPr>
            </w:pPr>
          </w:p>
          <w:p w14:paraId="227D8E4F" w14:textId="0C12503B" w:rsidR="001A43E3" w:rsidRPr="00BE5AC1" w:rsidRDefault="001A43E3" w:rsidP="001A43E3">
            <w:pPr>
              <w:rPr>
                <w:rFonts w:asciiTheme="minorHAnsi" w:hAnsiTheme="minorHAnsi" w:cstheme="minorHAnsi"/>
                <w:b/>
                <w:u w:val="single"/>
              </w:rPr>
            </w:pPr>
            <w:r w:rsidRPr="00BE5AC1">
              <w:rPr>
                <w:rFonts w:asciiTheme="minorHAnsi" w:hAnsiTheme="minorHAnsi" w:cstheme="minorHAnsi"/>
                <w:b/>
                <w:u w:val="single"/>
              </w:rPr>
              <w:t>Autres pièces obligatoires :</w:t>
            </w:r>
          </w:p>
          <w:p w14:paraId="359C8E8C" w14:textId="77777777" w:rsidR="001A43E3" w:rsidRPr="00BE5AC1" w:rsidRDefault="001A43E3" w:rsidP="001A43E3">
            <w:pPr>
              <w:rPr>
                <w:rFonts w:asciiTheme="minorHAnsi" w:hAnsiTheme="minorHAnsi" w:cstheme="minorHAnsi"/>
                <w:b/>
                <w:u w:val="single"/>
              </w:rPr>
            </w:pPr>
          </w:p>
          <w:p w14:paraId="45C93FCB" w14:textId="40BB4FFF" w:rsidR="001A43E3" w:rsidRPr="00BE5AC1" w:rsidRDefault="001A43E3" w:rsidP="00276252">
            <w:pPr>
              <w:pStyle w:val="Paragraphedeliste"/>
              <w:numPr>
                <w:ilvl w:val="0"/>
                <w:numId w:val="22"/>
              </w:numPr>
              <w:rPr>
                <w:rFonts w:asciiTheme="minorHAnsi" w:hAnsiTheme="minorHAnsi" w:cstheme="minorHAnsi"/>
              </w:rPr>
            </w:pPr>
            <w:r w:rsidRPr="00BE5AC1">
              <w:rPr>
                <w:rFonts w:asciiTheme="minorHAnsi" w:hAnsiTheme="minorHAnsi" w:cstheme="minorHAnsi"/>
              </w:rPr>
              <w:t>Spécimens lorsqu’ils sont demandés (Cf. annexe du RC - Détail quantité estimative D.Q.E) ;</w:t>
            </w:r>
          </w:p>
          <w:p w14:paraId="54A13971" w14:textId="086CC501" w:rsidR="001A43E3" w:rsidRPr="00BE5AC1" w:rsidRDefault="001A43E3" w:rsidP="00276252">
            <w:pPr>
              <w:pStyle w:val="Paragraphedeliste"/>
              <w:numPr>
                <w:ilvl w:val="0"/>
                <w:numId w:val="22"/>
              </w:numPr>
              <w:rPr>
                <w:rFonts w:asciiTheme="minorHAnsi" w:hAnsiTheme="minorHAnsi" w:cstheme="minorHAnsi"/>
              </w:rPr>
            </w:pPr>
            <w:r w:rsidRPr="00BE5AC1">
              <w:rPr>
                <w:rFonts w:asciiTheme="minorHAnsi" w:hAnsiTheme="minorHAnsi" w:cstheme="minorHAnsi"/>
              </w:rPr>
              <w:t>Documentation technique de tous les produits proposés dans l’offre ;</w:t>
            </w:r>
          </w:p>
          <w:p w14:paraId="48259711" w14:textId="24F3F920" w:rsidR="001A43E3" w:rsidRPr="00BE5AC1" w:rsidRDefault="001A43E3" w:rsidP="00276252">
            <w:pPr>
              <w:pStyle w:val="Paragraphedeliste"/>
              <w:numPr>
                <w:ilvl w:val="0"/>
                <w:numId w:val="22"/>
              </w:numPr>
              <w:rPr>
                <w:rFonts w:asciiTheme="minorHAnsi" w:hAnsiTheme="minorHAnsi" w:cstheme="minorHAnsi"/>
              </w:rPr>
            </w:pPr>
            <w:r w:rsidRPr="00BE5AC1">
              <w:rPr>
                <w:rFonts w:asciiTheme="minorHAnsi" w:hAnsiTheme="minorHAnsi" w:cstheme="minorHAnsi"/>
              </w:rPr>
              <w:t>L’attestation sur l’honneur « sanctions russes » complétée et signée ;</w:t>
            </w:r>
          </w:p>
          <w:p w14:paraId="3EA8F7FF" w14:textId="77777777" w:rsidR="001A43E3" w:rsidRPr="00BE5AC1" w:rsidRDefault="001A43E3" w:rsidP="001A43E3">
            <w:pPr>
              <w:pStyle w:val="Paragraphedeliste"/>
              <w:ind w:left="1440"/>
              <w:rPr>
                <w:rFonts w:asciiTheme="minorHAnsi" w:hAnsiTheme="minorHAnsi" w:cstheme="minorHAnsi"/>
              </w:rPr>
            </w:pPr>
          </w:p>
          <w:p w14:paraId="65213A0B" w14:textId="02452787" w:rsidR="001A43E3" w:rsidRPr="00BE5AC1" w:rsidRDefault="001A43E3" w:rsidP="001A43E3">
            <w:pPr>
              <w:rPr>
                <w:rFonts w:asciiTheme="minorHAnsi" w:hAnsiTheme="minorHAnsi" w:cstheme="minorHAnsi"/>
                <w:b/>
                <w:u w:val="single"/>
              </w:rPr>
            </w:pPr>
            <w:r w:rsidRPr="00BE5AC1">
              <w:rPr>
                <w:rFonts w:asciiTheme="minorHAnsi" w:hAnsiTheme="minorHAnsi" w:cstheme="minorHAnsi"/>
                <w:b/>
                <w:u w:val="single"/>
              </w:rPr>
              <w:t>Fournir un dossier technique complet (cf. articles 2 et 4.5 du CCTP) :</w:t>
            </w:r>
          </w:p>
          <w:p w14:paraId="320A16AC" w14:textId="77777777" w:rsidR="001A43E3" w:rsidRPr="00BE5AC1" w:rsidRDefault="001A43E3" w:rsidP="001A43E3">
            <w:pPr>
              <w:rPr>
                <w:rFonts w:asciiTheme="minorHAnsi" w:hAnsiTheme="minorHAnsi" w:cstheme="minorHAnsi"/>
                <w:b/>
                <w:u w:val="single"/>
              </w:rPr>
            </w:pPr>
          </w:p>
          <w:p w14:paraId="46BCB427" w14:textId="772315F4" w:rsidR="001A43E3" w:rsidRPr="00BE5AC1" w:rsidRDefault="001A43E3" w:rsidP="00276252">
            <w:pPr>
              <w:pStyle w:val="Paragraphedeliste"/>
              <w:numPr>
                <w:ilvl w:val="0"/>
                <w:numId w:val="23"/>
              </w:numPr>
              <w:rPr>
                <w:rFonts w:asciiTheme="minorHAnsi" w:hAnsiTheme="minorHAnsi" w:cstheme="minorHAnsi"/>
              </w:rPr>
            </w:pPr>
            <w:r w:rsidRPr="00BE5AC1">
              <w:rPr>
                <w:rFonts w:asciiTheme="minorHAnsi" w:hAnsiTheme="minorHAnsi" w:cstheme="minorHAnsi"/>
              </w:rPr>
              <w:t>Fiche Dossier d’information DM CHU Montpellier (type europharmat) ;</w:t>
            </w:r>
          </w:p>
          <w:p w14:paraId="5058152F" w14:textId="66D68D2D" w:rsidR="001A43E3" w:rsidRPr="00BE5AC1" w:rsidRDefault="001A43E3" w:rsidP="00276252">
            <w:pPr>
              <w:pStyle w:val="Paragraphedeliste"/>
              <w:numPr>
                <w:ilvl w:val="0"/>
                <w:numId w:val="23"/>
              </w:numPr>
              <w:rPr>
                <w:rFonts w:asciiTheme="minorHAnsi" w:hAnsiTheme="minorHAnsi" w:cstheme="minorHAnsi"/>
              </w:rPr>
            </w:pPr>
            <w:r w:rsidRPr="00BE5AC1">
              <w:rPr>
                <w:rFonts w:asciiTheme="minorHAnsi" w:hAnsiTheme="minorHAnsi" w:cstheme="minorHAnsi"/>
              </w:rPr>
              <w:t>Attestation marquage CE - Notice d’utilisation -Fiche de Stérilisation ;</w:t>
            </w:r>
          </w:p>
          <w:p w14:paraId="5E317DD2" w14:textId="76C99510" w:rsidR="001A43E3" w:rsidRPr="00BE5AC1" w:rsidRDefault="001A43E3" w:rsidP="00276252">
            <w:pPr>
              <w:pStyle w:val="Paragraphedeliste"/>
              <w:numPr>
                <w:ilvl w:val="0"/>
                <w:numId w:val="23"/>
              </w:numPr>
              <w:rPr>
                <w:rFonts w:asciiTheme="minorHAnsi" w:hAnsiTheme="minorHAnsi" w:cstheme="minorHAnsi"/>
              </w:rPr>
            </w:pPr>
            <w:r w:rsidRPr="00BE5AC1">
              <w:rPr>
                <w:rFonts w:asciiTheme="minorHAnsi" w:hAnsiTheme="minorHAnsi" w:cstheme="minorHAnsi"/>
              </w:rPr>
              <w:t>Note d’intérêt thérapeutique ;</w:t>
            </w:r>
          </w:p>
          <w:p w14:paraId="2BB4C1A6" w14:textId="6BACB5FF" w:rsidR="001A43E3" w:rsidRPr="00BE5AC1" w:rsidRDefault="001A43E3" w:rsidP="00276252">
            <w:pPr>
              <w:pStyle w:val="Paragraphedeliste"/>
              <w:numPr>
                <w:ilvl w:val="0"/>
                <w:numId w:val="23"/>
              </w:numPr>
              <w:rPr>
                <w:rFonts w:asciiTheme="minorHAnsi" w:hAnsiTheme="minorHAnsi" w:cstheme="minorHAnsi"/>
              </w:rPr>
            </w:pPr>
            <w:r w:rsidRPr="00BE5AC1">
              <w:rPr>
                <w:rFonts w:asciiTheme="minorHAnsi" w:hAnsiTheme="minorHAnsi" w:cstheme="minorHAnsi"/>
              </w:rPr>
              <w:t>Bibliographie/ Publications</w:t>
            </w:r>
          </w:p>
          <w:p w14:paraId="5075C768" w14:textId="693A18FD" w:rsidR="001A43E3" w:rsidRPr="00BE5AC1" w:rsidRDefault="001A43E3" w:rsidP="00276252">
            <w:pPr>
              <w:pStyle w:val="Paragraphedeliste"/>
              <w:numPr>
                <w:ilvl w:val="0"/>
                <w:numId w:val="23"/>
              </w:numPr>
              <w:rPr>
                <w:rFonts w:asciiTheme="minorHAnsi" w:hAnsiTheme="minorHAnsi" w:cstheme="minorHAnsi"/>
              </w:rPr>
            </w:pPr>
            <w:r w:rsidRPr="00BE5AC1">
              <w:rPr>
                <w:rFonts w:asciiTheme="minorHAnsi" w:hAnsiTheme="minorHAnsi" w:cstheme="minorHAnsi"/>
              </w:rPr>
              <w:t>Le cas échéant, pour les exploitants ayant recours à un distributeur hors groupement, la convention de mandat ;</w:t>
            </w:r>
          </w:p>
          <w:p w14:paraId="516A1557" w14:textId="72152908" w:rsidR="00B547D8" w:rsidRPr="00BE5AC1" w:rsidRDefault="001A43E3" w:rsidP="00276252">
            <w:pPr>
              <w:pStyle w:val="Paragraphedeliste"/>
              <w:numPr>
                <w:ilvl w:val="0"/>
                <w:numId w:val="23"/>
              </w:numPr>
              <w:rPr>
                <w:rFonts w:asciiTheme="minorHAnsi" w:hAnsiTheme="minorHAnsi" w:cstheme="minorHAnsi"/>
              </w:rPr>
            </w:pPr>
            <w:r w:rsidRPr="00BE5AC1">
              <w:rPr>
                <w:rFonts w:asciiTheme="minorHAnsi" w:hAnsiTheme="minorHAnsi" w:cstheme="minorHAnsi"/>
              </w:rPr>
              <w:t xml:space="preserve">Le titulaire indiquera dans son offre la durée et les conditions spécifiques </w:t>
            </w:r>
            <w:r w:rsidR="00BE5AC1">
              <w:rPr>
                <w:rFonts w:asciiTheme="minorHAnsi" w:hAnsiTheme="minorHAnsi" w:cstheme="minorHAnsi"/>
              </w:rPr>
              <w:t xml:space="preserve">de garantie de ses fournitures </w:t>
            </w:r>
          </w:p>
          <w:p w14:paraId="2B36D120" w14:textId="77777777" w:rsidR="00C6489B" w:rsidRDefault="00C6489B" w:rsidP="001A43E3">
            <w:pPr>
              <w:rPr>
                <w:rFonts w:ascii="Corbel" w:hAnsi="Corbel"/>
                <w:sz w:val="18"/>
                <w:szCs w:val="18"/>
              </w:rPr>
            </w:pPr>
          </w:p>
          <w:p w14:paraId="5E504183" w14:textId="4C023693" w:rsidR="001A43E3" w:rsidRPr="00A54793" w:rsidRDefault="00C6489B" w:rsidP="001A43E3">
            <w:pPr>
              <w:rPr>
                <w:rFonts w:asciiTheme="minorHAnsi" w:hAnsiTheme="minorHAnsi" w:cstheme="minorHAnsi"/>
              </w:rPr>
            </w:pPr>
            <w:r w:rsidRPr="00A54793">
              <w:rPr>
                <w:rFonts w:asciiTheme="minorHAnsi" w:hAnsiTheme="minorHAnsi" w:cstheme="minorHAnsi"/>
              </w:rPr>
              <w:t>Conformément à l’article 2 du CCTP, les éléments de justification de la conformité des dispositifs médicaux proposés à la règlementation en vigueur. Ces éléments de justification s’appuient notamment sur les documents réglementaires ou toute déclaration sur l’honneur explicative.</w:t>
            </w:r>
          </w:p>
          <w:p w14:paraId="39F06D02" w14:textId="77777777" w:rsidR="00C6489B" w:rsidRPr="00BE5AC1" w:rsidRDefault="00C6489B" w:rsidP="001A43E3">
            <w:pPr>
              <w:rPr>
                <w:rFonts w:asciiTheme="minorHAnsi" w:hAnsiTheme="minorHAnsi" w:cstheme="minorHAnsi"/>
                <w:u w:val="single"/>
              </w:rPr>
            </w:pPr>
          </w:p>
          <w:p w14:paraId="133EDC31" w14:textId="2627C228" w:rsidR="000323D4" w:rsidRPr="00BE5AC1" w:rsidRDefault="000323D4" w:rsidP="001A43E3">
            <w:pPr>
              <w:rPr>
                <w:rFonts w:asciiTheme="minorHAnsi" w:hAnsiTheme="minorHAnsi" w:cstheme="minorHAnsi"/>
                <w:u w:val="single"/>
              </w:rPr>
            </w:pPr>
            <w:r w:rsidRPr="00BE5AC1">
              <w:rPr>
                <w:rFonts w:asciiTheme="minorHAnsi" w:hAnsiTheme="minorHAnsi" w:cstheme="minorHAnsi"/>
                <w:u w:val="single"/>
              </w:rPr>
              <w:t>Pièces facultatives :</w:t>
            </w:r>
          </w:p>
          <w:p w14:paraId="6D921206" w14:textId="77777777" w:rsidR="000323D4" w:rsidRPr="00BE5AC1" w:rsidRDefault="000323D4" w:rsidP="001A43E3">
            <w:pPr>
              <w:ind w:left="709"/>
              <w:rPr>
                <w:rFonts w:asciiTheme="minorHAnsi" w:hAnsiTheme="minorHAnsi" w:cstheme="minorHAnsi"/>
              </w:rPr>
            </w:pPr>
          </w:p>
          <w:p w14:paraId="03941893" w14:textId="35659A52" w:rsidR="000E2923" w:rsidRPr="00BE5AC1" w:rsidRDefault="000323D4" w:rsidP="00276252">
            <w:pPr>
              <w:pStyle w:val="Paragraphedeliste"/>
              <w:numPr>
                <w:ilvl w:val="0"/>
                <w:numId w:val="16"/>
              </w:numPr>
              <w:rPr>
                <w:rFonts w:asciiTheme="minorHAnsi" w:hAnsiTheme="minorHAnsi" w:cstheme="minorHAnsi"/>
              </w:rPr>
            </w:pPr>
            <w:r w:rsidRPr="00BE5AC1">
              <w:rPr>
                <w:rFonts w:asciiTheme="minorHAnsi" w:hAnsiTheme="minorHAnsi" w:cstheme="minorHAnsi"/>
                <w:b/>
              </w:rPr>
              <w:t>Annexe du RC</w:t>
            </w:r>
            <w:r w:rsidR="001A43E3" w:rsidRPr="00BE5AC1">
              <w:rPr>
                <w:rFonts w:asciiTheme="minorHAnsi" w:hAnsiTheme="minorHAnsi" w:cstheme="minorHAnsi"/>
              </w:rPr>
              <w:t xml:space="preserve"> : </w:t>
            </w:r>
            <w:r w:rsidRPr="00BE5AC1">
              <w:rPr>
                <w:rFonts w:asciiTheme="minorHAnsi" w:hAnsiTheme="minorHAnsi" w:cstheme="minorHAnsi"/>
              </w:rPr>
              <w:t xml:space="preserve">Adresse électronique </w:t>
            </w:r>
            <w:r w:rsidR="001A43E3" w:rsidRPr="00BE5AC1">
              <w:rPr>
                <w:rFonts w:asciiTheme="minorHAnsi" w:hAnsiTheme="minorHAnsi" w:cstheme="minorHAnsi"/>
              </w:rPr>
              <w:t>du candidat complété</w:t>
            </w:r>
          </w:p>
          <w:p w14:paraId="072196AC" w14:textId="329DD0DD" w:rsidR="009729E0" w:rsidRPr="00BE5AC1" w:rsidRDefault="009729E0" w:rsidP="00FD2DE0">
            <w:pPr>
              <w:pStyle w:val="Paragraphedeliste"/>
              <w:ind w:left="644"/>
              <w:rPr>
                <w:rFonts w:asciiTheme="minorHAnsi" w:hAnsiTheme="minorHAnsi" w:cstheme="minorHAnsi"/>
              </w:rPr>
            </w:pPr>
          </w:p>
        </w:tc>
      </w:tr>
    </w:tbl>
    <w:p w14:paraId="7B8F3D6F" w14:textId="77777777" w:rsidR="009729E0" w:rsidRPr="00BE5AC1" w:rsidRDefault="009729E0" w:rsidP="009729E0">
      <w:pPr>
        <w:rPr>
          <w:rFonts w:asciiTheme="minorHAnsi" w:hAnsiTheme="minorHAnsi" w:cstheme="minorHAnsi"/>
        </w:rPr>
      </w:pPr>
    </w:p>
    <w:p w14:paraId="4134CF6C" w14:textId="77777777" w:rsidR="009729E0" w:rsidRPr="00BE5AC1" w:rsidRDefault="009729E0" w:rsidP="009729E0">
      <w:pPr>
        <w:pStyle w:val="NormalWeb"/>
        <w:rPr>
          <w:rFonts w:asciiTheme="minorHAnsi" w:hAnsiTheme="minorHAnsi" w:cstheme="minorHAnsi"/>
          <w:b/>
          <w:i/>
          <w:u w:val="single"/>
        </w:rPr>
      </w:pPr>
      <w:r w:rsidRPr="00BE5AC1">
        <w:rPr>
          <w:rFonts w:asciiTheme="minorHAnsi" w:hAnsiTheme="minorHAnsi" w:cstheme="minorHAnsi"/>
          <w:b/>
          <w:i/>
          <w:u w:val="single"/>
        </w:rPr>
        <w:t>POUR LA CANDIDATURE :</w:t>
      </w:r>
    </w:p>
    <w:p w14:paraId="7D531513" w14:textId="1DF4AF73" w:rsidR="00403D25" w:rsidRPr="00BE5AC1" w:rsidRDefault="009729E0" w:rsidP="009729E0">
      <w:pPr>
        <w:pStyle w:val="NormalWeb"/>
        <w:rPr>
          <w:rFonts w:asciiTheme="minorHAnsi" w:hAnsiTheme="minorHAnsi" w:cstheme="minorHAnsi"/>
        </w:rPr>
      </w:pPr>
      <w:r w:rsidRPr="00BE5AC1">
        <w:rPr>
          <w:rFonts w:asciiTheme="minorHAnsi" w:hAnsiTheme="minorHAnsi" w:cstheme="minorHAnsi"/>
        </w:rPr>
        <w:t>Si, pour une raison justifiée, l'opérateur économique n'est pas en mesure de produire les renseignements demandés, il est autorisé à prouver sa capacité économique et fi</w:t>
      </w:r>
      <w:r w:rsidR="00B547D8" w:rsidRPr="00BE5AC1">
        <w:rPr>
          <w:rFonts w:asciiTheme="minorHAnsi" w:hAnsiTheme="minorHAnsi" w:cstheme="minorHAnsi"/>
        </w:rPr>
        <w:t>nancière, par tout autre moyen.</w:t>
      </w:r>
    </w:p>
    <w:p w14:paraId="58DBF37D" w14:textId="77777777" w:rsidR="009729E0" w:rsidRPr="00BE5AC1" w:rsidRDefault="009729E0" w:rsidP="009729E0">
      <w:pPr>
        <w:pStyle w:val="Paragraphedeliste"/>
        <w:spacing w:before="200" w:after="200"/>
        <w:ind w:left="0"/>
        <w:rPr>
          <w:rFonts w:asciiTheme="minorHAnsi" w:hAnsiTheme="minorHAnsi" w:cstheme="minorHAnsi"/>
          <w:b/>
          <w:i/>
          <w:u w:val="single"/>
        </w:rPr>
      </w:pPr>
      <w:r w:rsidRPr="00BE5AC1">
        <w:rPr>
          <w:rFonts w:asciiTheme="minorHAnsi" w:hAnsiTheme="minorHAnsi" w:cstheme="minorHAnsi"/>
          <w:b/>
          <w:i/>
          <w:u w:val="single"/>
        </w:rPr>
        <w:t>POUR L’OFFRE :</w:t>
      </w:r>
    </w:p>
    <w:p w14:paraId="0918E35F" w14:textId="77777777" w:rsidR="009729E0" w:rsidRPr="00BE5AC1" w:rsidRDefault="009729E0" w:rsidP="009729E0">
      <w:pPr>
        <w:pStyle w:val="RedTxt"/>
        <w:rPr>
          <w:rFonts w:asciiTheme="minorHAnsi" w:hAnsiTheme="minorHAnsi" w:cstheme="minorHAnsi"/>
          <w:iCs/>
          <w:sz w:val="20"/>
          <w:szCs w:val="20"/>
        </w:rPr>
      </w:pPr>
      <w:r w:rsidRPr="00BE5AC1">
        <w:rPr>
          <w:rFonts w:asciiTheme="minorHAnsi" w:hAnsiTheme="minorHAnsi" w:cstheme="minorHAnsi"/>
          <w:iCs/>
          <w:sz w:val="20"/>
          <w:szCs w:val="20"/>
        </w:rPr>
        <w:t xml:space="preserve">En cas d’absence ou d’incomplétude d’une ou plusieurs pièces, l’offre du candidat sera déclarée irrégulière. </w:t>
      </w:r>
    </w:p>
    <w:p w14:paraId="1AD768A3" w14:textId="77777777" w:rsidR="009729E0" w:rsidRPr="00BE5AC1" w:rsidRDefault="009729E0" w:rsidP="009729E0">
      <w:pPr>
        <w:pStyle w:val="RedTxt"/>
        <w:rPr>
          <w:rFonts w:asciiTheme="minorHAnsi" w:hAnsiTheme="minorHAnsi" w:cstheme="minorHAnsi"/>
          <w:iCs/>
          <w:sz w:val="20"/>
          <w:szCs w:val="20"/>
        </w:rPr>
      </w:pPr>
      <w:r w:rsidRPr="00BE5AC1">
        <w:rPr>
          <w:rFonts w:asciiTheme="minorHAnsi" w:hAnsiTheme="minorHAnsi" w:cstheme="minorHAnsi"/>
          <w:iCs/>
          <w:sz w:val="20"/>
          <w:szCs w:val="20"/>
        </w:rPr>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54D606BC" w14:textId="77777777" w:rsidR="009729E0" w:rsidRPr="00BE5AC1" w:rsidRDefault="009729E0" w:rsidP="009729E0">
      <w:pPr>
        <w:pStyle w:val="RedTxt"/>
        <w:rPr>
          <w:rFonts w:asciiTheme="minorHAnsi" w:hAnsiTheme="minorHAnsi" w:cstheme="minorHAnsi"/>
          <w:iCs/>
          <w:sz w:val="20"/>
          <w:szCs w:val="20"/>
        </w:rPr>
      </w:pPr>
      <w:r w:rsidRPr="00BE5AC1">
        <w:rPr>
          <w:rFonts w:asciiTheme="minorHAnsi" w:hAnsiTheme="minorHAnsi" w:cstheme="minorHAnsi"/>
          <w:iCs/>
          <w:sz w:val="20"/>
          <w:szCs w:val="20"/>
        </w:rPr>
        <w:lastRenderedPageBreak/>
        <w:t xml:space="preserve">La régularisation des offres irrégulières ne peut avoir pour effet d’en modifier les caractéristiques substantielles. </w:t>
      </w:r>
    </w:p>
    <w:p w14:paraId="31CD4C1D" w14:textId="1FF65D54" w:rsidR="009729E0" w:rsidRPr="00BE5AC1" w:rsidRDefault="009729E0" w:rsidP="009729E0">
      <w:pPr>
        <w:pStyle w:val="Paragraphedeliste"/>
        <w:spacing w:before="200" w:after="200"/>
        <w:ind w:left="0"/>
        <w:rPr>
          <w:rFonts w:asciiTheme="minorHAnsi" w:hAnsiTheme="minorHAnsi" w:cstheme="minorHAnsi"/>
          <w:b/>
          <w:i/>
        </w:rPr>
      </w:pPr>
      <w:r w:rsidRPr="00BE5AC1">
        <w:rPr>
          <w:rFonts w:asciiTheme="minorHAnsi" w:hAnsiTheme="minorHAnsi" w:cstheme="minorHAnsi"/>
          <w:b/>
          <w:i/>
        </w:rPr>
        <w:t xml:space="preserve">L’absence de renseignement du pourcentage de remise </w:t>
      </w:r>
      <w:r w:rsidR="00B547D8" w:rsidRPr="00BE5AC1">
        <w:rPr>
          <w:rFonts w:asciiTheme="minorHAnsi" w:hAnsiTheme="minorHAnsi" w:cstheme="minorHAnsi"/>
          <w:b/>
          <w:i/>
        </w:rPr>
        <w:t xml:space="preserve">dans le bordereau de prix </w:t>
      </w:r>
      <w:r w:rsidRPr="00BE5AC1">
        <w:rPr>
          <w:rFonts w:asciiTheme="minorHAnsi" w:hAnsiTheme="minorHAnsi" w:cstheme="minorHAnsi"/>
          <w:b/>
          <w:i/>
        </w:rPr>
        <w:t xml:space="preserve">sera considérée comme équivalent à une remise égale à 0. </w:t>
      </w:r>
    </w:p>
    <w:p w14:paraId="333FBEBE" w14:textId="70F7930B" w:rsidR="00B17E04" w:rsidRPr="00BE5AC1" w:rsidRDefault="007759C1" w:rsidP="00B17E04">
      <w:pPr>
        <w:rPr>
          <w:rFonts w:asciiTheme="minorHAnsi" w:hAnsiTheme="minorHAnsi" w:cstheme="minorHAnsi"/>
          <w:b/>
          <w:i/>
        </w:rPr>
      </w:pPr>
      <w:r w:rsidRPr="00BE5AC1">
        <w:rPr>
          <w:rFonts w:asciiTheme="minorHAnsi" w:hAnsiTheme="minorHAnsi" w:cstheme="minorHAnsi"/>
          <w:b/>
          <w:u w:val="single"/>
        </w:rPr>
        <w:t>Ristourne facultative :</w:t>
      </w:r>
      <w:r w:rsidRPr="00BE5AC1">
        <w:rPr>
          <w:rFonts w:asciiTheme="minorHAnsi" w:hAnsiTheme="minorHAnsi" w:cstheme="minorHAnsi"/>
          <w:b/>
          <w:i/>
        </w:rPr>
        <w:t xml:space="preserve"> </w:t>
      </w:r>
      <w:r w:rsidR="00B17E04" w:rsidRPr="00BE5AC1">
        <w:rPr>
          <w:rFonts w:asciiTheme="minorHAnsi" w:hAnsiTheme="minorHAnsi" w:cstheme="minorHAnsi"/>
          <w:b/>
          <w:i/>
        </w:rPr>
        <w:t>L’absence de renseignement du</w:t>
      </w:r>
      <w:r w:rsidR="00B547D8" w:rsidRPr="00BE5AC1">
        <w:rPr>
          <w:rFonts w:asciiTheme="minorHAnsi" w:hAnsiTheme="minorHAnsi" w:cstheme="minorHAnsi"/>
          <w:b/>
          <w:i/>
        </w:rPr>
        <w:t xml:space="preserve"> pourcentage de Ristourne (RFA) ou </w:t>
      </w:r>
      <w:r w:rsidR="00B17E04" w:rsidRPr="00BE5AC1">
        <w:rPr>
          <w:rFonts w:asciiTheme="minorHAnsi" w:hAnsiTheme="minorHAnsi" w:cstheme="minorHAnsi"/>
          <w:b/>
          <w:i/>
        </w:rPr>
        <w:t>l’absence de remise du document renseigné sera considérée comme équivalent à une remise égale à 0.</w:t>
      </w:r>
    </w:p>
    <w:p w14:paraId="44A0DFF6" w14:textId="77777777" w:rsidR="00B17E04" w:rsidRPr="00BE5AC1" w:rsidRDefault="00B17E04" w:rsidP="00B17E04">
      <w:pPr>
        <w:rPr>
          <w:rFonts w:asciiTheme="minorHAnsi" w:hAnsiTheme="minorHAnsi" w:cstheme="minorHAnsi"/>
          <w:color w:val="FF0000"/>
          <w:highlight w:val="yellow"/>
        </w:rPr>
      </w:pPr>
    </w:p>
    <w:p w14:paraId="29670B31" w14:textId="05BBEC1E" w:rsidR="00B17E04" w:rsidRPr="00BE5AC1" w:rsidRDefault="007759C1" w:rsidP="00B17E04">
      <w:pPr>
        <w:rPr>
          <w:rFonts w:asciiTheme="minorHAnsi" w:hAnsiTheme="minorHAnsi" w:cstheme="minorHAnsi"/>
          <w:b/>
          <w:i/>
        </w:rPr>
      </w:pPr>
      <w:r w:rsidRPr="00BE5AC1">
        <w:rPr>
          <w:rFonts w:asciiTheme="minorHAnsi" w:hAnsiTheme="minorHAnsi" w:cstheme="minorHAnsi"/>
          <w:b/>
          <w:u w:val="single"/>
        </w:rPr>
        <w:t>Ristourne imposée :</w:t>
      </w:r>
      <w:r w:rsidRPr="00BE5AC1">
        <w:rPr>
          <w:rFonts w:asciiTheme="minorHAnsi" w:hAnsiTheme="minorHAnsi" w:cstheme="minorHAnsi"/>
          <w:b/>
          <w:i/>
        </w:rPr>
        <w:t xml:space="preserve"> </w:t>
      </w:r>
      <w:r w:rsidR="00B17E04" w:rsidRPr="00BE5AC1">
        <w:rPr>
          <w:rFonts w:asciiTheme="minorHAnsi" w:hAnsiTheme="minorHAnsi" w:cstheme="minorHAnsi"/>
          <w:b/>
          <w:i/>
        </w:rPr>
        <w:t>En cas d’absence de remise du document renseigné les taux de ristourne indiqués en annexe seront appliqués</w:t>
      </w:r>
    </w:p>
    <w:p w14:paraId="761B1D86" w14:textId="33390028" w:rsidR="00B17E04" w:rsidRPr="00BE5AC1" w:rsidRDefault="00B17E04" w:rsidP="00B547D8">
      <w:pPr>
        <w:rPr>
          <w:rFonts w:asciiTheme="minorHAnsi" w:hAnsiTheme="minorHAnsi" w:cstheme="minorHAnsi"/>
          <w:b/>
          <w:i/>
        </w:rPr>
      </w:pPr>
      <w:r w:rsidRPr="00BE5AC1">
        <w:rPr>
          <w:rFonts w:asciiTheme="minorHAnsi" w:hAnsiTheme="minorHAnsi" w:cstheme="minorHAnsi"/>
          <w:b/>
          <w:i/>
        </w:rPr>
        <w:t>En cas de modification des taux à la baisse ou de suppression de ces derniers l’</w:t>
      </w:r>
      <w:r w:rsidR="00B547D8" w:rsidRPr="00BE5AC1">
        <w:rPr>
          <w:rFonts w:asciiTheme="minorHAnsi" w:hAnsiTheme="minorHAnsi" w:cstheme="minorHAnsi"/>
          <w:b/>
          <w:i/>
        </w:rPr>
        <w:t>offre sera déclarée irrégulière</w:t>
      </w:r>
    </w:p>
    <w:p w14:paraId="5F1D53E5" w14:textId="77777777" w:rsidR="007759C1" w:rsidRPr="005265B6" w:rsidRDefault="007759C1" w:rsidP="00403D25">
      <w:pPr>
        <w:pStyle w:val="RedTxt"/>
        <w:rPr>
          <w:rFonts w:asciiTheme="minorHAnsi" w:hAnsiTheme="minorHAnsi" w:cstheme="minorHAnsi"/>
          <w:strike/>
          <w:sz w:val="20"/>
          <w:szCs w:val="20"/>
        </w:rPr>
      </w:pPr>
    </w:p>
    <w:p w14:paraId="6BC27A6A" w14:textId="2E35D009" w:rsidR="001912B6" w:rsidRPr="00CC32B9" w:rsidRDefault="009729E0" w:rsidP="009729E0">
      <w:pPr>
        <w:tabs>
          <w:tab w:val="left" w:leader="dot" w:pos="8505"/>
        </w:tabs>
        <w:spacing w:before="40"/>
        <w:rPr>
          <w:rFonts w:asciiTheme="minorHAnsi" w:hAnsiTheme="minorHAnsi" w:cstheme="minorHAnsi"/>
        </w:rPr>
      </w:pPr>
      <w:r w:rsidRPr="00CC32B9">
        <w:rPr>
          <w:rFonts w:asciiTheme="minorHAnsi" w:hAnsiTheme="minorHAnsi" w:cstheme="minorHAnsi"/>
        </w:rPr>
        <w:t>Il est rappelé au candidat que la signature de l’acte d’engagement vaut acceptation de toutes les pièces contractuelles.</w:t>
      </w:r>
    </w:p>
    <w:p w14:paraId="40A53432" w14:textId="77777777" w:rsidR="009729E0" w:rsidRPr="00BE5AC1" w:rsidRDefault="009729E0" w:rsidP="000323D4">
      <w:pPr>
        <w:pStyle w:val="Titre2"/>
        <w:numPr>
          <w:ilvl w:val="0"/>
          <w:numId w:val="0"/>
        </w:numPr>
        <w:ind w:left="720" w:hanging="360"/>
        <w:rPr>
          <w:rFonts w:asciiTheme="minorHAnsi" w:hAnsiTheme="minorHAnsi" w:cstheme="minorHAnsi"/>
        </w:rPr>
      </w:pPr>
      <w:bookmarkStart w:id="55" w:name="_Toc58833569"/>
      <w:bookmarkStart w:id="56" w:name="_Toc193873563"/>
      <w:r w:rsidRPr="00BE5AC1">
        <w:rPr>
          <w:rFonts w:asciiTheme="minorHAnsi" w:hAnsiTheme="minorHAnsi" w:cstheme="minorHAnsi"/>
        </w:rPr>
        <w:t>6.5 Envoi et réception des plis</w:t>
      </w:r>
      <w:bookmarkEnd w:id="55"/>
      <w:bookmarkEnd w:id="56"/>
    </w:p>
    <w:p w14:paraId="1CD0271A" w14:textId="77777777" w:rsidR="009729E0" w:rsidRPr="00BE5AC1" w:rsidRDefault="009729E0" w:rsidP="009729E0">
      <w:pPr>
        <w:rPr>
          <w:rFonts w:asciiTheme="minorHAnsi" w:hAnsiTheme="minorHAnsi" w:cstheme="minorHAnsi"/>
          <w:b/>
          <w:bCs/>
          <w:u w:val="single"/>
        </w:rPr>
      </w:pPr>
    </w:p>
    <w:p w14:paraId="067AB3B8" w14:textId="3AF4467D" w:rsidR="003C436E" w:rsidRPr="00BE5AC1" w:rsidRDefault="003C436E" w:rsidP="003C436E">
      <w:pPr>
        <w:rPr>
          <w:rFonts w:asciiTheme="minorHAnsi" w:hAnsiTheme="minorHAnsi" w:cstheme="minorHAnsi"/>
          <w:bCs/>
        </w:rPr>
      </w:pPr>
      <w:r w:rsidRPr="00BE5AC1">
        <w:rPr>
          <w:rFonts w:asciiTheme="minorHAnsi" w:hAnsiTheme="minorHAnsi" w:cstheme="minorHAnsi"/>
          <w:b/>
          <w:noProof/>
          <w:color w:val="44546A"/>
        </w:rPr>
        <w:drawing>
          <wp:inline distT="0" distB="0" distL="0" distR="0" wp14:anchorId="111DA3B2" wp14:editId="4B1D37D8">
            <wp:extent cx="340995" cy="264160"/>
            <wp:effectExtent l="0" t="0" r="1905" b="2540"/>
            <wp:docPr id="2" name="Image 2"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0995" cy="264160"/>
                    </a:xfrm>
                    <a:prstGeom prst="rect">
                      <a:avLst/>
                    </a:prstGeom>
                    <a:noFill/>
                    <a:ln>
                      <a:noFill/>
                    </a:ln>
                  </pic:spPr>
                </pic:pic>
              </a:graphicData>
            </a:graphic>
          </wp:inline>
        </w:drawing>
      </w:r>
      <w:r w:rsidRPr="00BE5AC1">
        <w:rPr>
          <w:rFonts w:asciiTheme="minorHAnsi" w:hAnsiTheme="minorHAnsi" w:cstheme="minorHAnsi"/>
          <w:bCs/>
        </w:rPr>
        <w:t xml:space="preserve"> Pour les consultations alloties, et pour les candidats qui soumissionnent à plusieurs lots, le pouvoir adjudicateur impose un </w:t>
      </w:r>
      <w:r w:rsidRPr="00BE5AC1">
        <w:rPr>
          <w:rFonts w:asciiTheme="minorHAnsi" w:hAnsiTheme="minorHAnsi" w:cstheme="minorHAnsi"/>
          <w:bCs/>
          <w:u w:val="single"/>
        </w:rPr>
        <w:t>dépôt comportant l’ensemble des lots auxquels le candidat soumissionne</w:t>
      </w:r>
      <w:r w:rsidRPr="00BE5AC1">
        <w:rPr>
          <w:rFonts w:asciiTheme="minorHAnsi" w:hAnsiTheme="minorHAnsi" w:cstheme="minorHAnsi"/>
          <w:bCs/>
        </w:rPr>
        <w:t>.</w:t>
      </w:r>
    </w:p>
    <w:p w14:paraId="2C4D54F7" w14:textId="0E7AC78E" w:rsidR="003C436E" w:rsidRPr="00BE5AC1" w:rsidRDefault="003C436E" w:rsidP="003C436E">
      <w:pPr>
        <w:rPr>
          <w:rFonts w:asciiTheme="minorHAnsi" w:hAnsiTheme="minorHAnsi" w:cstheme="minorHAnsi"/>
          <w:bCs/>
        </w:rPr>
      </w:pPr>
      <w:r w:rsidRPr="00BE5AC1">
        <w:rPr>
          <w:rFonts w:asciiTheme="minorHAnsi" w:hAnsiTheme="minorHAnsi" w:cstheme="minorHAnsi"/>
          <w:bCs/>
        </w:rPr>
        <w:t xml:space="preserve">Pour ce faire, les candidats doivent, préalablement à tout dépôt, sélectionner l’ensemble des lots pour lesquels ils souhaitent déposer une offre. </w:t>
      </w:r>
    </w:p>
    <w:p w14:paraId="174654AD" w14:textId="77777777" w:rsidR="007759C1" w:rsidRPr="00BE5AC1" w:rsidRDefault="007759C1" w:rsidP="003C436E">
      <w:pPr>
        <w:rPr>
          <w:rFonts w:asciiTheme="minorHAnsi" w:hAnsiTheme="minorHAnsi" w:cstheme="minorHAnsi"/>
          <w:bCs/>
        </w:rPr>
      </w:pPr>
    </w:p>
    <w:p w14:paraId="2DC14745" w14:textId="77777777" w:rsidR="003C436E" w:rsidRPr="00BE5AC1" w:rsidRDefault="003C436E" w:rsidP="003C436E">
      <w:pPr>
        <w:rPr>
          <w:rFonts w:asciiTheme="minorHAnsi" w:hAnsiTheme="minorHAnsi" w:cstheme="minorHAnsi"/>
          <w:bCs/>
        </w:rPr>
      </w:pPr>
      <w:r w:rsidRPr="00BE5AC1">
        <w:rPr>
          <w:rFonts w:asciiTheme="minorHAnsi" w:hAnsiTheme="minorHAnsi" w:cstheme="minorHAnsi"/>
          <w:bCs/>
        </w:rPr>
        <w:t>Ils procèdent ensuite au dépôt des pièces constituant leur offre sur chaque lot auquel ils soumissionnent.</w:t>
      </w:r>
    </w:p>
    <w:p w14:paraId="6AD7FD1A" w14:textId="4C0F44E5" w:rsidR="003C436E" w:rsidRPr="00BE5AC1" w:rsidRDefault="003C436E" w:rsidP="003C436E">
      <w:pPr>
        <w:rPr>
          <w:rFonts w:asciiTheme="minorHAnsi" w:hAnsiTheme="minorHAnsi" w:cstheme="minorHAnsi"/>
          <w:bCs/>
        </w:rPr>
      </w:pPr>
      <w:r w:rsidRPr="00BE5AC1">
        <w:rPr>
          <w:rFonts w:asciiTheme="minorHAnsi" w:hAnsiTheme="minorHAnsi" w:cstheme="minorHAnsi"/>
          <w:bCs/>
        </w:rPr>
        <w:t>L'attention des candidats est attirée sur le fait qu'en cas d'envois successifs, seul le dernier pli reçu sera ouvert</w:t>
      </w:r>
      <w:r w:rsidRPr="00BE5AC1">
        <w:rPr>
          <w:rFonts w:asciiTheme="minorHAnsi" w:hAnsiTheme="minorHAnsi" w:cstheme="minorHAnsi"/>
          <w:b/>
          <w:bCs/>
        </w:rPr>
        <w:t xml:space="preserve">, </w:t>
      </w:r>
      <w:r w:rsidRPr="00BE5AC1">
        <w:rPr>
          <w:rFonts w:asciiTheme="minorHAnsi" w:hAnsiTheme="minorHAnsi" w:cstheme="minorHAnsi"/>
          <w:b/>
          <w:bCs/>
          <w:u w:val="single"/>
        </w:rPr>
        <w:t>étant rappelé que ce dernier doit comporter l’ensemble des lots auxquels le candidat soumissionne</w:t>
      </w:r>
      <w:r w:rsidRPr="00BE5AC1">
        <w:rPr>
          <w:rFonts w:asciiTheme="minorHAnsi" w:hAnsiTheme="minorHAnsi" w:cstheme="minorHAnsi"/>
          <w:bCs/>
        </w:rPr>
        <w:t xml:space="preserve">. </w:t>
      </w:r>
    </w:p>
    <w:p w14:paraId="00D2F151" w14:textId="77777777" w:rsidR="007759C1" w:rsidRPr="00BE5AC1" w:rsidRDefault="007759C1" w:rsidP="003C436E">
      <w:pPr>
        <w:rPr>
          <w:rFonts w:asciiTheme="minorHAnsi" w:hAnsiTheme="minorHAnsi" w:cstheme="minorHAnsi"/>
          <w:bCs/>
        </w:rPr>
      </w:pPr>
    </w:p>
    <w:p w14:paraId="7B15C2E1" w14:textId="04D608C6" w:rsidR="003C436E" w:rsidRPr="00BE5AC1" w:rsidRDefault="003C436E" w:rsidP="003C436E">
      <w:pPr>
        <w:rPr>
          <w:rFonts w:asciiTheme="minorHAnsi" w:hAnsiTheme="minorHAnsi" w:cstheme="minorHAnsi"/>
          <w:bCs/>
        </w:rPr>
      </w:pPr>
      <w:r w:rsidRPr="00BE5AC1">
        <w:rPr>
          <w:rFonts w:asciiTheme="minorHAnsi" w:hAnsiTheme="minorHAnsi" w:cstheme="minorHAnsi"/>
          <w:bCs/>
        </w:rPr>
        <w:t>Les autres plis, précédemment déposés par l'opérateur économique, seront rejetés sans avoir été ouverts.</w:t>
      </w:r>
    </w:p>
    <w:p w14:paraId="221B3F17" w14:textId="77777777" w:rsidR="007759C1" w:rsidRPr="00BE5AC1" w:rsidRDefault="007759C1" w:rsidP="003C436E">
      <w:pPr>
        <w:rPr>
          <w:rFonts w:asciiTheme="minorHAnsi" w:hAnsiTheme="minorHAnsi" w:cstheme="minorHAnsi"/>
          <w:bCs/>
        </w:rPr>
      </w:pPr>
    </w:p>
    <w:p w14:paraId="4526CD6B" w14:textId="61006833" w:rsidR="009729E0" w:rsidRPr="00BE5AC1" w:rsidRDefault="003C436E" w:rsidP="00196610">
      <w:pPr>
        <w:rPr>
          <w:rFonts w:asciiTheme="minorHAnsi" w:hAnsiTheme="minorHAnsi" w:cstheme="minorHAnsi"/>
          <w:bCs/>
        </w:rPr>
      </w:pPr>
      <w:r w:rsidRPr="00BE5AC1">
        <w:rPr>
          <w:rFonts w:asciiTheme="minorHAnsi" w:hAnsiTheme="minorHAnsi" w:cstheme="minorHAnsi"/>
          <w:b/>
          <w:bCs/>
          <w:u w:val="single"/>
        </w:rPr>
        <w:t>En conséquence, en cas d'omission d'une pièce constituant le dossier de candidature et/ou d'offre, le candidat devra, pendant la période de remise des offres, renvoyer l'intégralité de son dossier de candidature et d'offre, et ce, pour l’ensemble des lots auxquels il soumissionne</w:t>
      </w:r>
      <w:r w:rsidR="007759C1" w:rsidRPr="00BE5AC1">
        <w:rPr>
          <w:rFonts w:asciiTheme="minorHAnsi" w:hAnsiTheme="minorHAnsi" w:cstheme="minorHAnsi"/>
          <w:bCs/>
        </w:rPr>
        <w:t>.</w:t>
      </w:r>
    </w:p>
    <w:p w14:paraId="7CA36359" w14:textId="77777777" w:rsidR="009729E0" w:rsidRPr="00BE5AC1" w:rsidRDefault="009729E0" w:rsidP="009729E0">
      <w:pPr>
        <w:rPr>
          <w:rFonts w:asciiTheme="minorHAnsi" w:hAnsiTheme="minorHAnsi" w:cstheme="minorHAnsi"/>
          <w:b/>
          <w:bCs/>
        </w:rPr>
      </w:pPr>
    </w:p>
    <w:p w14:paraId="2327599A" w14:textId="77777777" w:rsidR="009729E0" w:rsidRPr="00BE5AC1" w:rsidRDefault="009729E0" w:rsidP="009729E0">
      <w:pPr>
        <w:rPr>
          <w:rFonts w:asciiTheme="minorHAnsi" w:hAnsiTheme="minorHAnsi" w:cstheme="minorHAnsi"/>
          <w:b/>
          <w:bCs/>
        </w:rPr>
      </w:pPr>
      <w:r w:rsidRPr="00BE5AC1">
        <w:rPr>
          <w:rFonts w:asciiTheme="minorHAnsi" w:hAnsiTheme="minorHAnsi" w:cstheme="minorHAnsi"/>
          <w:b/>
          <w:bCs/>
        </w:rPr>
        <w:tab/>
      </w:r>
    </w:p>
    <w:p w14:paraId="37A51D9F" w14:textId="77777777" w:rsidR="009729E0" w:rsidRPr="00BE5AC1" w:rsidRDefault="009729E0" w:rsidP="0061669D">
      <w:pPr>
        <w:pStyle w:val="RedTitre1"/>
        <w:keepNext/>
        <w:framePr w:hSpace="0" w:wrap="auto" w:vAnchor="margin" w:xAlign="left" w:yAlign="inline"/>
        <w:widowControl/>
        <w:shd w:val="clear" w:color="auto" w:fill="FBD4B4" w:themeFill="accent6" w:themeFillTint="66"/>
        <w:rPr>
          <w:rFonts w:asciiTheme="minorHAnsi" w:hAnsiTheme="minorHAnsi" w:cstheme="minorHAnsi"/>
          <w:sz w:val="20"/>
          <w:szCs w:val="20"/>
        </w:rPr>
      </w:pPr>
      <w:r w:rsidRPr="00BE5AC1">
        <w:rPr>
          <w:rFonts w:asciiTheme="minorHAnsi" w:hAnsiTheme="minorHAnsi" w:cstheme="minorHAnsi"/>
          <w:sz w:val="20"/>
          <w:szCs w:val="20"/>
        </w:rPr>
        <w:t xml:space="preserve">LE DEPOT DES OFFRES SE FERA EXCLUSIVEMENT SUR LE SITE DE LA PLATEFORME </w:t>
      </w:r>
    </w:p>
    <w:p w14:paraId="546E2AD6" w14:textId="77777777" w:rsidR="009729E0" w:rsidRPr="00BE5AC1" w:rsidRDefault="009729E0" w:rsidP="0061669D">
      <w:pPr>
        <w:pStyle w:val="RedTitre1"/>
        <w:keepNext/>
        <w:framePr w:hSpace="0" w:wrap="auto" w:vAnchor="margin" w:xAlign="left" w:yAlign="inline"/>
        <w:widowControl/>
        <w:shd w:val="clear" w:color="auto" w:fill="FBD4B4" w:themeFill="accent6" w:themeFillTint="66"/>
        <w:rPr>
          <w:rFonts w:asciiTheme="minorHAnsi" w:hAnsiTheme="minorHAnsi" w:cstheme="minorHAnsi"/>
          <w:sz w:val="20"/>
          <w:szCs w:val="20"/>
        </w:rPr>
      </w:pPr>
      <w:r w:rsidRPr="00BE5AC1">
        <w:rPr>
          <w:rFonts w:asciiTheme="minorHAnsi" w:hAnsiTheme="minorHAnsi" w:cstheme="minorHAnsi"/>
          <w:sz w:val="20"/>
          <w:szCs w:val="20"/>
        </w:rPr>
        <w:t>DES ACHATS DE L’ETAT A L’ADRESSE FIGURANT EN PAGE DE GARDE DU PRESENT DOCUMENT</w:t>
      </w:r>
    </w:p>
    <w:p w14:paraId="216E37EC" w14:textId="61B222E7" w:rsidR="009729E0" w:rsidRPr="00BE5AC1" w:rsidRDefault="009729E0" w:rsidP="009729E0">
      <w:pPr>
        <w:rPr>
          <w:rFonts w:asciiTheme="minorHAnsi" w:hAnsiTheme="minorHAnsi" w:cstheme="minorHAnsi"/>
          <w:b/>
          <w:bCs/>
        </w:rPr>
      </w:pPr>
    </w:p>
    <w:p w14:paraId="09F1DE93" w14:textId="303ECAF7" w:rsidR="00C649A9" w:rsidRPr="00BE5AC1" w:rsidRDefault="00C649A9" w:rsidP="007759C1">
      <w:pPr>
        <w:pStyle w:val="Default"/>
        <w:rPr>
          <w:rFonts w:asciiTheme="minorHAnsi" w:hAnsiTheme="minorHAnsi" w:cstheme="minorHAnsi"/>
          <w:b/>
          <w:bCs/>
          <w:color w:val="auto"/>
          <w:sz w:val="20"/>
          <w:szCs w:val="20"/>
        </w:rPr>
      </w:pPr>
      <w:r w:rsidRPr="00BE5AC1">
        <w:rPr>
          <w:rFonts w:asciiTheme="minorHAnsi" w:hAnsiTheme="minorHAnsi" w:cstheme="minorHAnsi"/>
          <w:b/>
          <w:bCs/>
          <w:color w:val="auto"/>
          <w:sz w:val="20"/>
          <w:szCs w:val="20"/>
        </w:rPr>
        <w:t>Les dépôts de plis effectués par erreur en dehors du profil acheteur ou dans des espaces du profil acheteur non spécifiquement dédiés à la présente consultation ne pourront pas être opposables au pouvoir adjudicateur qui, de bonne foi, ne</w:t>
      </w:r>
      <w:r w:rsidR="007759C1" w:rsidRPr="00BE5AC1">
        <w:rPr>
          <w:rFonts w:asciiTheme="minorHAnsi" w:hAnsiTheme="minorHAnsi" w:cstheme="minorHAnsi"/>
          <w:b/>
          <w:bCs/>
          <w:color w:val="auto"/>
          <w:sz w:val="20"/>
          <w:szCs w:val="20"/>
        </w:rPr>
        <w:t xml:space="preserve"> pouvait en avoir connaissance.</w:t>
      </w:r>
    </w:p>
    <w:p w14:paraId="52F952F3" w14:textId="77777777" w:rsidR="00C649A9" w:rsidRPr="00BE5AC1" w:rsidRDefault="00C649A9" w:rsidP="009729E0">
      <w:pPr>
        <w:rPr>
          <w:rFonts w:asciiTheme="minorHAnsi" w:hAnsiTheme="minorHAnsi" w:cstheme="minorHAnsi"/>
          <w:b/>
          <w:bCs/>
        </w:rPr>
      </w:pPr>
    </w:p>
    <w:p w14:paraId="1C642CF5" w14:textId="77777777" w:rsidR="009729E0" w:rsidRPr="00BE5AC1" w:rsidRDefault="009729E0" w:rsidP="009729E0">
      <w:pPr>
        <w:rPr>
          <w:rFonts w:asciiTheme="minorHAnsi" w:hAnsiTheme="minorHAnsi" w:cstheme="minorHAnsi"/>
          <w:b/>
          <w:bCs/>
        </w:rPr>
      </w:pPr>
      <w:r w:rsidRPr="00BE5AC1">
        <w:rPr>
          <w:rFonts w:asciiTheme="minorHAnsi" w:hAnsiTheme="minorHAnsi" w:cstheme="minorHAnsi"/>
          <w:b/>
          <w:bCs/>
        </w:rPr>
        <w:t>Seuls pourront être ouverts les plis reçus au plus tard à la date et l’heure limites indiquées dans l’avis d’appel public à la concurrence et en page de garde du présent document.</w:t>
      </w:r>
    </w:p>
    <w:p w14:paraId="4A1D6CC6" w14:textId="77777777" w:rsidR="009729E0" w:rsidRPr="00BE5AC1" w:rsidRDefault="009729E0" w:rsidP="009729E0">
      <w:pPr>
        <w:rPr>
          <w:rFonts w:asciiTheme="minorHAnsi" w:hAnsiTheme="minorHAnsi" w:cstheme="minorHAnsi"/>
          <w:b/>
          <w:bCs/>
        </w:rPr>
      </w:pPr>
    </w:p>
    <w:p w14:paraId="65E2C37D" w14:textId="77777777" w:rsidR="009729E0" w:rsidRPr="00BE5AC1" w:rsidRDefault="009729E0" w:rsidP="009729E0">
      <w:pPr>
        <w:rPr>
          <w:rFonts w:asciiTheme="minorHAnsi" w:hAnsiTheme="minorHAnsi" w:cstheme="minorHAnsi"/>
        </w:rPr>
      </w:pPr>
      <w:r w:rsidRPr="00BE5AC1">
        <w:rPr>
          <w:rFonts w:asciiTheme="minorHAnsi" w:hAnsiTheme="minorHAnsi" w:cstheme="minorHAnsi"/>
        </w:rPr>
        <w:t>Se reporter à l'annexe concernant la dématérialisation des procédures.</w:t>
      </w:r>
    </w:p>
    <w:p w14:paraId="47729143" w14:textId="77777777" w:rsidR="009729E0" w:rsidRPr="00BE5AC1" w:rsidRDefault="009729E0" w:rsidP="009729E0">
      <w:pPr>
        <w:rPr>
          <w:rFonts w:asciiTheme="minorHAnsi" w:hAnsiTheme="minorHAnsi" w:cstheme="minorHAnsi"/>
        </w:rPr>
      </w:pPr>
    </w:p>
    <w:p w14:paraId="113BA50A" w14:textId="77777777" w:rsidR="009729E0" w:rsidRPr="00BE5AC1" w:rsidRDefault="009729E0" w:rsidP="009729E0">
      <w:pPr>
        <w:rPr>
          <w:rFonts w:asciiTheme="minorHAnsi" w:hAnsiTheme="minorHAnsi" w:cstheme="minorHAnsi"/>
          <w:b/>
          <w:bCs/>
          <w:color w:val="000000"/>
          <w:spacing w:val="5"/>
          <w:u w:val="single"/>
        </w:rPr>
      </w:pPr>
      <w:r w:rsidRPr="00BE5AC1">
        <w:rPr>
          <w:rFonts w:asciiTheme="minorHAnsi" w:hAnsiTheme="minorHAnsi" w:cstheme="minorHAnsi"/>
          <w:b/>
          <w:bCs/>
          <w:color w:val="000000"/>
          <w:spacing w:val="5"/>
          <w:u w:val="single"/>
        </w:rPr>
        <w:lastRenderedPageBreak/>
        <w:t>REMISE D'UNE COPIE DE SAUVEGARDE</w:t>
      </w:r>
    </w:p>
    <w:p w14:paraId="3837211D" w14:textId="77777777" w:rsidR="009729E0" w:rsidRPr="00BE5AC1" w:rsidRDefault="009729E0" w:rsidP="009729E0">
      <w:pPr>
        <w:rPr>
          <w:rFonts w:asciiTheme="minorHAnsi" w:hAnsiTheme="minorHAnsi" w:cstheme="minorHAnsi"/>
        </w:rPr>
      </w:pPr>
    </w:p>
    <w:p w14:paraId="35FE1D05" w14:textId="77777777" w:rsidR="009729E0" w:rsidRPr="00BE5AC1" w:rsidRDefault="009729E0" w:rsidP="009729E0">
      <w:pPr>
        <w:rPr>
          <w:rFonts w:asciiTheme="minorHAnsi" w:hAnsiTheme="minorHAnsi" w:cstheme="minorHAnsi"/>
        </w:rPr>
      </w:pPr>
      <w:r w:rsidRPr="00BE5AC1">
        <w:rPr>
          <w:rFonts w:asciiTheme="minorHAnsi" w:hAnsiTheme="minorHAnsi" w:cstheme="minorHAnsi"/>
        </w:rPr>
        <w:tab/>
        <w:t>Le candidat dispose de la faculté d’envoyer une copie de sauvegarde de sa réponse par voie dématérialisée (Cf. annexe relative à la dématérialisation des procédures).</w:t>
      </w:r>
    </w:p>
    <w:p w14:paraId="70AC073B" w14:textId="77777777" w:rsidR="009729E0" w:rsidRPr="00BE5AC1" w:rsidRDefault="009729E0" w:rsidP="009729E0">
      <w:pPr>
        <w:rPr>
          <w:rFonts w:asciiTheme="minorHAnsi" w:hAnsiTheme="minorHAnsi" w:cstheme="minorHAnsi"/>
        </w:rPr>
      </w:pPr>
    </w:p>
    <w:p w14:paraId="129E480A" w14:textId="77777777" w:rsidR="009729E0" w:rsidRPr="00BE5AC1" w:rsidRDefault="009729E0" w:rsidP="009729E0">
      <w:pPr>
        <w:rPr>
          <w:rFonts w:asciiTheme="minorHAnsi" w:hAnsiTheme="minorHAnsi" w:cstheme="minorHAnsi"/>
        </w:rPr>
      </w:pPr>
      <w:r w:rsidRPr="00BE5AC1">
        <w:rPr>
          <w:rFonts w:asciiTheme="minorHAnsi" w:hAnsiTheme="minorHAnsi" w:cstheme="minorHAnsi"/>
        </w:rPr>
        <w:tab/>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5D3E66CC" w14:textId="77777777" w:rsidR="009729E0" w:rsidRPr="00BE5AC1" w:rsidRDefault="009729E0" w:rsidP="009729E0">
      <w:pPr>
        <w:pStyle w:val="Corpsdutexteespace12dessusCar"/>
        <w:jc w:val="center"/>
        <w:rPr>
          <w:rFonts w:asciiTheme="minorHAnsi" w:hAnsiTheme="minorHAnsi" w:cstheme="minorHAnsi"/>
          <w:sz w:val="20"/>
          <w:szCs w:val="20"/>
          <w:u w:val="single"/>
        </w:rPr>
      </w:pPr>
      <w:r w:rsidRPr="00BE5AC1">
        <w:rPr>
          <w:rFonts w:asciiTheme="minorHAnsi" w:hAnsiTheme="minorHAnsi" w:cstheme="minorHAnsi"/>
          <w:sz w:val="20"/>
          <w:szCs w:val="20"/>
          <w:u w:val="single"/>
        </w:rPr>
        <w:t>Adresse postale de réception de la copie de sauvegarde :</w:t>
      </w:r>
    </w:p>
    <w:p w14:paraId="3DFA7EAB" w14:textId="77777777" w:rsidR="009729E0" w:rsidRPr="00BE5AC1" w:rsidRDefault="009729E0" w:rsidP="009A3693">
      <w:pPr>
        <w:pStyle w:val="Corpsdutexteespace12dessusCar"/>
        <w:spacing w:before="120"/>
        <w:jc w:val="center"/>
        <w:rPr>
          <w:rFonts w:asciiTheme="minorHAnsi" w:hAnsiTheme="minorHAnsi" w:cstheme="minorHAnsi"/>
          <w:b/>
          <w:bCs/>
          <w:sz w:val="20"/>
          <w:szCs w:val="20"/>
        </w:rPr>
      </w:pPr>
      <w:r w:rsidRPr="00BE5AC1">
        <w:rPr>
          <w:rFonts w:asciiTheme="minorHAnsi" w:hAnsiTheme="minorHAnsi" w:cstheme="minorHAnsi"/>
          <w:b/>
          <w:bCs/>
          <w:sz w:val="20"/>
          <w:szCs w:val="20"/>
        </w:rPr>
        <w:t>CENTRE HOSPITALIER UNIVERSITAIRE DE MONTPELLIER</w:t>
      </w:r>
    </w:p>
    <w:p w14:paraId="4DDA48CD" w14:textId="3E411CB3" w:rsidR="009729E0" w:rsidRPr="00BE5AC1" w:rsidRDefault="007759C1" w:rsidP="009A3693">
      <w:pPr>
        <w:pStyle w:val="RedTxt"/>
        <w:jc w:val="center"/>
        <w:rPr>
          <w:rFonts w:asciiTheme="minorHAnsi" w:hAnsiTheme="minorHAnsi" w:cstheme="minorHAnsi"/>
          <w:b/>
          <w:sz w:val="20"/>
          <w:szCs w:val="20"/>
        </w:rPr>
      </w:pPr>
      <w:r w:rsidRPr="00BE5AC1">
        <w:rPr>
          <w:rFonts w:asciiTheme="minorHAnsi" w:hAnsiTheme="minorHAnsi" w:cstheme="minorHAnsi"/>
          <w:b/>
          <w:sz w:val="20"/>
          <w:szCs w:val="20"/>
        </w:rPr>
        <w:t>Secrétariat pharmacie EUROMEDECINE</w:t>
      </w:r>
    </w:p>
    <w:p w14:paraId="4A27C2C7" w14:textId="23B56C9A" w:rsidR="009729E0" w:rsidRPr="00BE5AC1" w:rsidRDefault="007759C1" w:rsidP="009A3693">
      <w:pPr>
        <w:pStyle w:val="RedTxt"/>
        <w:jc w:val="center"/>
        <w:rPr>
          <w:rFonts w:asciiTheme="minorHAnsi" w:hAnsiTheme="minorHAnsi" w:cstheme="minorHAnsi"/>
          <w:b/>
          <w:sz w:val="20"/>
          <w:szCs w:val="20"/>
        </w:rPr>
      </w:pPr>
      <w:r w:rsidRPr="00BE5AC1">
        <w:rPr>
          <w:rFonts w:asciiTheme="minorHAnsi" w:hAnsiTheme="minorHAnsi" w:cstheme="minorHAnsi"/>
          <w:b/>
          <w:sz w:val="20"/>
          <w:szCs w:val="20"/>
        </w:rPr>
        <w:t xml:space="preserve">Achats Pharmacie </w:t>
      </w:r>
    </w:p>
    <w:p w14:paraId="7268321E" w14:textId="792BEA72" w:rsidR="009729E0" w:rsidRPr="00BE5AC1" w:rsidRDefault="007759C1" w:rsidP="009A3693">
      <w:pPr>
        <w:pStyle w:val="RedTxt"/>
        <w:jc w:val="center"/>
        <w:rPr>
          <w:rFonts w:asciiTheme="minorHAnsi" w:hAnsiTheme="minorHAnsi" w:cstheme="minorHAnsi"/>
          <w:b/>
          <w:sz w:val="20"/>
          <w:szCs w:val="20"/>
        </w:rPr>
      </w:pPr>
      <w:r w:rsidRPr="00BE5AC1">
        <w:rPr>
          <w:rFonts w:asciiTheme="minorHAnsi" w:hAnsiTheme="minorHAnsi" w:cstheme="minorHAnsi"/>
          <w:b/>
          <w:sz w:val="20"/>
          <w:szCs w:val="20"/>
        </w:rPr>
        <w:t xml:space="preserve">A l’attention de Mme </w:t>
      </w:r>
      <w:r w:rsidR="009A3693" w:rsidRPr="00BE5AC1">
        <w:rPr>
          <w:rFonts w:asciiTheme="minorHAnsi" w:hAnsiTheme="minorHAnsi" w:cstheme="minorHAnsi"/>
          <w:b/>
          <w:sz w:val="20"/>
          <w:szCs w:val="20"/>
        </w:rPr>
        <w:t>Cécile RANAWAKA</w:t>
      </w:r>
    </w:p>
    <w:p w14:paraId="67613E10" w14:textId="191BE36C" w:rsidR="007759C1" w:rsidRPr="00BE5AC1" w:rsidRDefault="007759C1" w:rsidP="009A3693">
      <w:pPr>
        <w:pStyle w:val="RedTxt"/>
        <w:jc w:val="center"/>
        <w:rPr>
          <w:rFonts w:asciiTheme="minorHAnsi" w:hAnsiTheme="minorHAnsi" w:cstheme="minorHAnsi"/>
          <w:b/>
          <w:sz w:val="20"/>
          <w:szCs w:val="20"/>
        </w:rPr>
      </w:pPr>
      <w:r w:rsidRPr="00BE5AC1">
        <w:rPr>
          <w:rFonts w:asciiTheme="minorHAnsi" w:hAnsiTheme="minorHAnsi" w:cstheme="minorHAnsi"/>
          <w:b/>
          <w:sz w:val="20"/>
          <w:szCs w:val="20"/>
        </w:rPr>
        <w:t>499 Rue du Caducée</w:t>
      </w:r>
    </w:p>
    <w:p w14:paraId="2257A355" w14:textId="1AD64EF0" w:rsidR="009729E0" w:rsidRPr="00BE5AC1" w:rsidRDefault="007759C1" w:rsidP="009A3693">
      <w:pPr>
        <w:pStyle w:val="RedTxt"/>
        <w:jc w:val="center"/>
        <w:rPr>
          <w:rFonts w:asciiTheme="minorHAnsi" w:hAnsiTheme="minorHAnsi" w:cstheme="minorHAnsi"/>
          <w:b/>
          <w:sz w:val="20"/>
          <w:szCs w:val="20"/>
        </w:rPr>
      </w:pPr>
      <w:r w:rsidRPr="00BE5AC1">
        <w:rPr>
          <w:rFonts w:asciiTheme="minorHAnsi" w:hAnsiTheme="minorHAnsi" w:cstheme="minorHAnsi"/>
          <w:b/>
          <w:sz w:val="20"/>
          <w:szCs w:val="20"/>
        </w:rPr>
        <w:t>34790 - GRABELS</w:t>
      </w:r>
    </w:p>
    <w:p w14:paraId="05BE6A74" w14:textId="2B0A0B2B" w:rsidR="00F9392D" w:rsidRDefault="00F9392D" w:rsidP="0042606A">
      <w:pPr>
        <w:rPr>
          <w:rFonts w:asciiTheme="minorHAnsi" w:hAnsiTheme="minorHAnsi" w:cstheme="minorHAnsi"/>
          <w:b/>
        </w:rPr>
      </w:pPr>
    </w:p>
    <w:p w14:paraId="3B5B2AFE" w14:textId="3536404D" w:rsidR="00F151E9" w:rsidRDefault="00F151E9" w:rsidP="0042606A">
      <w:pPr>
        <w:rPr>
          <w:rFonts w:asciiTheme="minorHAnsi" w:hAnsiTheme="minorHAnsi" w:cstheme="minorHAnsi"/>
          <w:b/>
        </w:rPr>
      </w:pPr>
    </w:p>
    <w:p w14:paraId="7D4D8FE1" w14:textId="563BC04B" w:rsidR="00F151E9" w:rsidRDefault="00F151E9" w:rsidP="0042606A">
      <w:pPr>
        <w:rPr>
          <w:rFonts w:asciiTheme="minorHAnsi" w:hAnsiTheme="minorHAnsi" w:cstheme="minorHAnsi"/>
          <w:b/>
        </w:rPr>
      </w:pPr>
    </w:p>
    <w:p w14:paraId="4D4CEE76" w14:textId="77777777" w:rsidR="00F151E9" w:rsidRPr="00BE5AC1" w:rsidRDefault="00F151E9" w:rsidP="0042606A">
      <w:pPr>
        <w:rPr>
          <w:rFonts w:asciiTheme="minorHAnsi" w:hAnsiTheme="minorHAnsi" w:cstheme="minorHAnsi"/>
          <w:b/>
        </w:rPr>
      </w:pPr>
    </w:p>
    <w:p w14:paraId="75068D46" w14:textId="77777777" w:rsidR="00483C9D" w:rsidRPr="00BE5AC1" w:rsidRDefault="00483C9D" w:rsidP="0042606A">
      <w:pPr>
        <w:rPr>
          <w:rFonts w:asciiTheme="minorHAnsi" w:hAnsiTheme="minorHAnsi" w:cstheme="minorHAnsi"/>
          <w:b/>
        </w:rPr>
      </w:pPr>
    </w:p>
    <w:p w14:paraId="1766ABEC" w14:textId="77777777" w:rsidR="000728FA" w:rsidRPr="00BE5AC1" w:rsidRDefault="000728FA" w:rsidP="00F151E9">
      <w:pPr>
        <w:pStyle w:val="Titre1"/>
        <w:numPr>
          <w:ilvl w:val="0"/>
          <w:numId w:val="0"/>
        </w:numPr>
        <w:ind w:left="360"/>
        <w:rPr>
          <w:rFonts w:asciiTheme="minorHAnsi" w:hAnsiTheme="minorHAnsi" w:cstheme="minorHAnsi"/>
          <w:sz w:val="20"/>
          <w:szCs w:val="20"/>
        </w:rPr>
      </w:pPr>
      <w:bookmarkStart w:id="57" w:name="_Toc58833570"/>
      <w:bookmarkStart w:id="58" w:name="_Toc193873564"/>
      <w:r w:rsidRPr="00BE5AC1">
        <w:rPr>
          <w:rFonts w:asciiTheme="minorHAnsi" w:hAnsiTheme="minorHAnsi" w:cstheme="minorHAnsi"/>
          <w:sz w:val="20"/>
          <w:szCs w:val="20"/>
        </w:rPr>
        <w:t>Article  7 – Vérification des conditions de participation des candidats</w:t>
      </w:r>
      <w:bookmarkEnd w:id="57"/>
      <w:bookmarkEnd w:id="58"/>
    </w:p>
    <w:p w14:paraId="58DE2904" w14:textId="77777777" w:rsidR="000728FA" w:rsidRPr="00BE5AC1" w:rsidRDefault="000728FA" w:rsidP="000728FA">
      <w:pPr>
        <w:pStyle w:val="RedTxt"/>
        <w:rPr>
          <w:rFonts w:asciiTheme="minorHAnsi" w:hAnsiTheme="minorHAnsi" w:cstheme="minorHAnsi"/>
          <w:sz w:val="20"/>
          <w:szCs w:val="20"/>
        </w:rPr>
      </w:pPr>
    </w:p>
    <w:p w14:paraId="5DD865B4" w14:textId="77777777" w:rsidR="000728FA" w:rsidRPr="00BE5AC1" w:rsidRDefault="000728FA" w:rsidP="000728FA">
      <w:pPr>
        <w:pStyle w:val="RedTxt"/>
        <w:rPr>
          <w:rFonts w:asciiTheme="minorHAnsi" w:hAnsiTheme="minorHAnsi" w:cstheme="minorHAnsi"/>
          <w:sz w:val="20"/>
          <w:szCs w:val="20"/>
        </w:rPr>
      </w:pPr>
      <w:r w:rsidRPr="00BE5AC1">
        <w:rPr>
          <w:rFonts w:asciiTheme="minorHAnsi" w:hAnsiTheme="minorHAnsi" w:cstheme="minorHAnsi"/>
          <w:sz w:val="20"/>
          <w:szCs w:val="20"/>
        </w:rPr>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51C28FC5" w14:textId="77777777" w:rsidR="000728FA" w:rsidRPr="00BE5AC1" w:rsidRDefault="000728FA" w:rsidP="000728FA">
      <w:pPr>
        <w:pStyle w:val="RedTxt"/>
        <w:rPr>
          <w:rFonts w:asciiTheme="minorHAnsi" w:hAnsiTheme="minorHAnsi" w:cstheme="minorHAnsi"/>
          <w:sz w:val="20"/>
          <w:szCs w:val="20"/>
        </w:rPr>
      </w:pPr>
    </w:p>
    <w:p w14:paraId="30124931" w14:textId="793AA710" w:rsidR="000728FA" w:rsidRPr="00BE5AC1" w:rsidRDefault="000728FA" w:rsidP="000728FA">
      <w:pPr>
        <w:pStyle w:val="RedTxt"/>
        <w:rPr>
          <w:rFonts w:asciiTheme="minorHAnsi" w:hAnsiTheme="minorHAnsi" w:cstheme="minorHAnsi"/>
          <w:sz w:val="20"/>
          <w:szCs w:val="20"/>
        </w:rPr>
      </w:pPr>
      <w:r w:rsidRPr="00BE5AC1">
        <w:rPr>
          <w:rFonts w:asciiTheme="minorHAnsi" w:hAnsiTheme="minorHAnsi" w:cstheme="minorHAnsi"/>
          <w:sz w:val="20"/>
          <w:szCs w:val="20"/>
        </w:rPr>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l’article </w:t>
      </w:r>
      <w:r w:rsidR="00316881" w:rsidRPr="00BE5AC1">
        <w:rPr>
          <w:rFonts w:asciiTheme="minorHAnsi" w:hAnsiTheme="minorHAnsi" w:cstheme="minorHAnsi"/>
          <w:sz w:val="20"/>
          <w:szCs w:val="20"/>
        </w:rPr>
        <w:t>6</w:t>
      </w:r>
      <w:r w:rsidR="00E926CD" w:rsidRPr="00BE5AC1">
        <w:rPr>
          <w:rFonts w:asciiTheme="minorHAnsi" w:hAnsiTheme="minorHAnsi" w:cstheme="minorHAnsi"/>
          <w:sz w:val="20"/>
          <w:szCs w:val="20"/>
        </w:rPr>
        <w:t>.4</w:t>
      </w:r>
      <w:r w:rsidRPr="00BE5AC1">
        <w:rPr>
          <w:rFonts w:asciiTheme="minorHAnsi" w:hAnsiTheme="minorHAnsi" w:cstheme="minorHAnsi"/>
          <w:sz w:val="20"/>
          <w:szCs w:val="20"/>
        </w:rPr>
        <w:t xml:space="preserve"> du présent document, permettant d’apprécier qu’il dispose de l’aptitude à exercer l’activité professionnelle, de la capacité économique et financière et des capacités techniques et professionnelles nécessaires à l’exécution du marché public.</w:t>
      </w:r>
    </w:p>
    <w:p w14:paraId="488EA15C" w14:textId="77777777" w:rsidR="000728FA" w:rsidRPr="00BE5AC1" w:rsidRDefault="000728FA" w:rsidP="000728FA">
      <w:pPr>
        <w:pStyle w:val="RedTxt"/>
        <w:rPr>
          <w:rFonts w:asciiTheme="minorHAnsi" w:hAnsiTheme="minorHAnsi" w:cstheme="minorHAnsi"/>
          <w:sz w:val="20"/>
          <w:szCs w:val="20"/>
        </w:rPr>
      </w:pPr>
      <w:r w:rsidRPr="00BE5AC1">
        <w:rPr>
          <w:rFonts w:asciiTheme="minorHAnsi" w:hAnsiTheme="minorHAnsi" w:cstheme="minorHAnsi"/>
          <w:sz w:val="20"/>
          <w:szCs w:val="20"/>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5029F338" w14:textId="3CB4E07B" w:rsidR="000728FA" w:rsidRPr="00BE5AC1" w:rsidRDefault="000728FA" w:rsidP="000728FA">
      <w:pPr>
        <w:pStyle w:val="RedTxt"/>
        <w:rPr>
          <w:rFonts w:asciiTheme="minorHAnsi" w:hAnsiTheme="minorHAnsi" w:cstheme="minorHAnsi"/>
          <w:sz w:val="20"/>
          <w:szCs w:val="20"/>
          <w:highlight w:val="cyan"/>
        </w:rPr>
      </w:pPr>
    </w:p>
    <w:p w14:paraId="4DA14167" w14:textId="7F42E427" w:rsidR="00C45308" w:rsidRPr="00BE5AC1" w:rsidRDefault="00335D7A" w:rsidP="0042606A">
      <w:pPr>
        <w:rPr>
          <w:rFonts w:asciiTheme="minorHAnsi" w:hAnsiTheme="minorHAnsi" w:cstheme="minorHAnsi"/>
          <w:b/>
        </w:rPr>
      </w:pPr>
      <w:r w:rsidRPr="00BE5AC1">
        <w:rPr>
          <w:rFonts w:asciiTheme="minorHAnsi" w:hAnsiTheme="minorHAnsi" w:cstheme="minorHAnsi"/>
        </w:rPr>
        <w:t>En cas de cotraitance, les candidatures seront vérifiées à partir de l'ensemble des capacités et qualités des membres du groupement</w:t>
      </w:r>
      <w:r w:rsidR="007759C1" w:rsidRPr="00BE5AC1">
        <w:rPr>
          <w:rFonts w:asciiTheme="minorHAnsi" w:hAnsiTheme="minorHAnsi" w:cstheme="minorHAnsi"/>
        </w:rPr>
        <w:t>.</w:t>
      </w:r>
    </w:p>
    <w:p w14:paraId="3E56F28C" w14:textId="77777777" w:rsidR="00F9392D" w:rsidRPr="00BE5AC1" w:rsidRDefault="00F9392D" w:rsidP="0042606A">
      <w:pPr>
        <w:rPr>
          <w:rFonts w:asciiTheme="minorHAnsi" w:hAnsiTheme="minorHAnsi" w:cstheme="minorHAnsi"/>
          <w:b/>
        </w:rPr>
      </w:pPr>
    </w:p>
    <w:p w14:paraId="7F70A019" w14:textId="0A229F54" w:rsidR="002B5EAB" w:rsidRPr="00BE5AC1" w:rsidRDefault="00811CF0" w:rsidP="007759C1">
      <w:pPr>
        <w:pStyle w:val="Titre1"/>
        <w:numPr>
          <w:ilvl w:val="0"/>
          <w:numId w:val="0"/>
        </w:numPr>
        <w:ind w:left="360" w:hanging="360"/>
        <w:rPr>
          <w:rFonts w:asciiTheme="minorHAnsi" w:hAnsiTheme="minorHAnsi" w:cstheme="minorHAnsi"/>
          <w:sz w:val="20"/>
          <w:szCs w:val="20"/>
        </w:rPr>
      </w:pPr>
      <w:bookmarkStart w:id="59" w:name="_Toc193873565"/>
      <w:r w:rsidRPr="00BE5AC1">
        <w:rPr>
          <w:rFonts w:asciiTheme="minorHAnsi" w:hAnsiTheme="minorHAnsi" w:cstheme="minorHAnsi"/>
          <w:sz w:val="20"/>
          <w:szCs w:val="20"/>
        </w:rPr>
        <w:t xml:space="preserve">ARTICLE 8 </w:t>
      </w:r>
      <w:r w:rsidR="00F9392D" w:rsidRPr="00BE5AC1">
        <w:rPr>
          <w:rFonts w:asciiTheme="minorHAnsi" w:hAnsiTheme="minorHAnsi" w:cstheme="minorHAnsi"/>
          <w:sz w:val="20"/>
          <w:szCs w:val="20"/>
        </w:rPr>
        <w:t>EXAMEN</w:t>
      </w:r>
      <w:r w:rsidR="0042606A" w:rsidRPr="00BE5AC1">
        <w:rPr>
          <w:rFonts w:asciiTheme="minorHAnsi" w:hAnsiTheme="minorHAnsi" w:cstheme="minorHAnsi"/>
          <w:sz w:val="20"/>
          <w:szCs w:val="20"/>
        </w:rPr>
        <w:t xml:space="preserve"> ET CLASSEMENT DES OFFRES</w:t>
      </w:r>
      <w:bookmarkStart w:id="60" w:name="_Toc381712500"/>
      <w:bookmarkStart w:id="61" w:name="_Toc381717729"/>
      <w:bookmarkEnd w:id="59"/>
    </w:p>
    <w:p w14:paraId="1EBACB0E" w14:textId="77777777" w:rsidR="0042606A" w:rsidRPr="00BE5AC1" w:rsidRDefault="00811CF0" w:rsidP="00811CF0">
      <w:pPr>
        <w:pStyle w:val="Titre2"/>
        <w:numPr>
          <w:ilvl w:val="0"/>
          <w:numId w:val="0"/>
        </w:numPr>
        <w:ind w:left="360"/>
        <w:rPr>
          <w:rStyle w:val="Titre2Car"/>
          <w:rFonts w:asciiTheme="minorHAnsi" w:hAnsiTheme="minorHAnsi" w:cstheme="minorHAnsi"/>
        </w:rPr>
      </w:pPr>
      <w:bookmarkStart w:id="62" w:name="_Toc193873566"/>
      <w:bookmarkEnd w:id="60"/>
      <w:bookmarkEnd w:id="61"/>
      <w:r w:rsidRPr="00BE5AC1">
        <w:rPr>
          <w:rStyle w:val="Titre2Car"/>
          <w:rFonts w:asciiTheme="minorHAnsi" w:hAnsiTheme="minorHAnsi" w:cstheme="minorHAnsi"/>
        </w:rPr>
        <w:t>8.1</w:t>
      </w:r>
      <w:r w:rsidR="00F9392D" w:rsidRPr="00BE5AC1">
        <w:rPr>
          <w:rStyle w:val="Titre2Car"/>
          <w:rFonts w:asciiTheme="minorHAnsi" w:hAnsiTheme="minorHAnsi" w:cstheme="minorHAnsi"/>
        </w:rPr>
        <w:t>Pondération des critères de jugement des offres</w:t>
      </w:r>
      <w:r w:rsidR="0042606A" w:rsidRPr="00BE5AC1">
        <w:rPr>
          <w:rStyle w:val="Titre2Car"/>
          <w:rFonts w:asciiTheme="minorHAnsi" w:hAnsiTheme="minorHAnsi" w:cstheme="minorHAnsi"/>
        </w:rPr>
        <w:t xml:space="preserve"> :</w:t>
      </w:r>
      <w:bookmarkEnd w:id="62"/>
    </w:p>
    <w:p w14:paraId="0B605982" w14:textId="77777777" w:rsidR="009A3693" w:rsidRPr="00BE5AC1" w:rsidRDefault="009A3693" w:rsidP="009A3693">
      <w:pPr>
        <w:rPr>
          <w:rFonts w:asciiTheme="minorHAnsi" w:hAnsiTheme="minorHAnsi" w:cstheme="minorHAnsi"/>
        </w:rPr>
      </w:pPr>
    </w:p>
    <w:p w14:paraId="485D1E17" w14:textId="7BDFFFE0" w:rsidR="009A3693" w:rsidRPr="00BE5AC1" w:rsidRDefault="009A3693" w:rsidP="009A3693">
      <w:pPr>
        <w:rPr>
          <w:rFonts w:asciiTheme="minorHAnsi" w:hAnsiTheme="minorHAnsi" w:cstheme="minorHAnsi"/>
        </w:rPr>
      </w:pPr>
      <w:r w:rsidRPr="00BE5AC1">
        <w:rPr>
          <w:rFonts w:asciiTheme="minorHAnsi" w:hAnsiTheme="minorHAnsi" w:cstheme="minorHAnsi"/>
        </w:rPr>
        <w:t>Le jugement des offres sera effectué à partir des critères suivants pondérés :</w:t>
      </w:r>
    </w:p>
    <w:p w14:paraId="5B683267" w14:textId="77777777" w:rsidR="009A3693" w:rsidRPr="00BE5AC1" w:rsidRDefault="009A3693" w:rsidP="009A3693">
      <w:pPr>
        <w:rPr>
          <w:rFonts w:asciiTheme="minorHAnsi" w:hAnsiTheme="minorHAnsi" w:cstheme="minorHAnsi"/>
        </w:rPr>
      </w:pPr>
    </w:p>
    <w:p w14:paraId="37583BA3" w14:textId="77777777" w:rsidR="009A3693" w:rsidRPr="00BE5AC1" w:rsidRDefault="009A3693" w:rsidP="009A3693">
      <w:pPr>
        <w:ind w:firstLine="708"/>
        <w:rPr>
          <w:rFonts w:asciiTheme="minorHAnsi" w:hAnsiTheme="minorHAnsi" w:cstheme="minorHAnsi"/>
        </w:rPr>
      </w:pPr>
      <w:r w:rsidRPr="00BE5AC1">
        <w:rPr>
          <w:rFonts w:asciiTheme="minorHAnsi" w:hAnsiTheme="minorHAnsi" w:cstheme="minorHAnsi"/>
          <w:b/>
        </w:rPr>
        <w:t>1- Evaluation clinique ou essai in vitro</w:t>
      </w:r>
      <w:r w:rsidRPr="00BE5AC1">
        <w:rPr>
          <w:rFonts w:asciiTheme="minorHAnsi" w:hAnsiTheme="minorHAnsi" w:cstheme="minorHAnsi"/>
        </w:rPr>
        <w:t xml:space="preserve"> : </w:t>
      </w:r>
      <w:r w:rsidRPr="00BE5AC1">
        <w:rPr>
          <w:rFonts w:asciiTheme="minorHAnsi" w:hAnsiTheme="minorHAnsi" w:cstheme="minorHAnsi"/>
          <w:b/>
          <w:color w:val="FF0000"/>
        </w:rPr>
        <w:t>65%</w:t>
      </w:r>
    </w:p>
    <w:p w14:paraId="4EF4A98A" w14:textId="77777777" w:rsidR="009A3693" w:rsidRPr="00BE5AC1" w:rsidRDefault="009A3693" w:rsidP="009A3693">
      <w:pPr>
        <w:ind w:left="708" w:firstLine="708"/>
        <w:rPr>
          <w:rFonts w:asciiTheme="minorHAnsi" w:hAnsiTheme="minorHAnsi" w:cstheme="minorHAnsi"/>
        </w:rPr>
      </w:pPr>
      <w:r w:rsidRPr="00BE5AC1">
        <w:rPr>
          <w:rFonts w:asciiTheme="minorHAnsi" w:hAnsiTheme="minorHAnsi" w:cstheme="minorHAnsi"/>
          <w:b/>
        </w:rPr>
        <w:t>1- Sous Critère 1</w:t>
      </w:r>
      <w:r w:rsidRPr="00BE5AC1">
        <w:rPr>
          <w:rFonts w:asciiTheme="minorHAnsi" w:hAnsiTheme="minorHAnsi" w:cstheme="minorHAnsi"/>
        </w:rPr>
        <w:t xml:space="preserve"> : Performances et résultats cliniques = </w:t>
      </w:r>
      <w:r w:rsidRPr="00BE5AC1">
        <w:rPr>
          <w:rFonts w:asciiTheme="minorHAnsi" w:hAnsiTheme="minorHAnsi" w:cstheme="minorHAnsi"/>
          <w:b/>
          <w:color w:val="FF0000"/>
        </w:rPr>
        <w:t>75%</w:t>
      </w:r>
    </w:p>
    <w:p w14:paraId="1B18FE5C" w14:textId="77777777" w:rsidR="009A3693" w:rsidRPr="00BE5AC1" w:rsidRDefault="009A3693" w:rsidP="009A3693">
      <w:pPr>
        <w:ind w:left="708" w:firstLine="708"/>
        <w:rPr>
          <w:rFonts w:asciiTheme="minorHAnsi" w:hAnsiTheme="minorHAnsi" w:cstheme="minorHAnsi"/>
        </w:rPr>
      </w:pPr>
      <w:r w:rsidRPr="00BE5AC1">
        <w:rPr>
          <w:rFonts w:asciiTheme="minorHAnsi" w:hAnsiTheme="minorHAnsi" w:cstheme="minorHAnsi"/>
          <w:b/>
        </w:rPr>
        <w:t>2- Sous Critère 2</w:t>
      </w:r>
      <w:r w:rsidRPr="00BE5AC1">
        <w:rPr>
          <w:rFonts w:asciiTheme="minorHAnsi" w:hAnsiTheme="minorHAnsi" w:cstheme="minorHAnsi"/>
        </w:rPr>
        <w:t xml:space="preserve"> : Qualité et Caractéristiques techniques = </w:t>
      </w:r>
      <w:r w:rsidRPr="00BE5AC1">
        <w:rPr>
          <w:rFonts w:asciiTheme="minorHAnsi" w:hAnsiTheme="minorHAnsi" w:cstheme="minorHAnsi"/>
          <w:b/>
          <w:color w:val="FF0000"/>
        </w:rPr>
        <w:t>25%</w:t>
      </w:r>
    </w:p>
    <w:p w14:paraId="28E2C021" w14:textId="77777777" w:rsidR="009A3693" w:rsidRPr="00BE5AC1" w:rsidRDefault="009A3693" w:rsidP="009A3693">
      <w:pPr>
        <w:ind w:firstLine="708"/>
        <w:rPr>
          <w:rFonts w:asciiTheme="minorHAnsi" w:hAnsiTheme="minorHAnsi" w:cstheme="minorHAnsi"/>
        </w:rPr>
      </w:pPr>
      <w:r w:rsidRPr="00BE5AC1">
        <w:rPr>
          <w:rFonts w:asciiTheme="minorHAnsi" w:hAnsiTheme="minorHAnsi" w:cstheme="minorHAnsi"/>
          <w:b/>
        </w:rPr>
        <w:t>2- Prix</w:t>
      </w:r>
      <w:r w:rsidRPr="00BE5AC1">
        <w:rPr>
          <w:rFonts w:asciiTheme="minorHAnsi" w:hAnsiTheme="minorHAnsi" w:cstheme="minorHAnsi"/>
        </w:rPr>
        <w:t xml:space="preserve"> : </w:t>
      </w:r>
      <w:r w:rsidRPr="00BE5AC1">
        <w:rPr>
          <w:rFonts w:asciiTheme="minorHAnsi" w:hAnsiTheme="minorHAnsi" w:cstheme="minorHAnsi"/>
          <w:b/>
          <w:color w:val="FF0000"/>
        </w:rPr>
        <w:t>30%</w:t>
      </w:r>
    </w:p>
    <w:p w14:paraId="7F0CA82E" w14:textId="542B466A" w:rsidR="00726CBD" w:rsidRDefault="009A3693" w:rsidP="009A3693">
      <w:pPr>
        <w:ind w:firstLine="708"/>
        <w:rPr>
          <w:rFonts w:asciiTheme="minorHAnsi" w:hAnsiTheme="minorHAnsi" w:cstheme="minorHAnsi"/>
          <w:b/>
          <w:color w:val="FF0000"/>
        </w:rPr>
      </w:pPr>
      <w:r w:rsidRPr="00BE5AC1">
        <w:rPr>
          <w:rFonts w:asciiTheme="minorHAnsi" w:hAnsiTheme="minorHAnsi" w:cstheme="minorHAnsi"/>
          <w:b/>
        </w:rPr>
        <w:t xml:space="preserve">3- </w:t>
      </w:r>
      <w:r w:rsidR="008150FF">
        <w:rPr>
          <w:rFonts w:asciiTheme="minorHAnsi" w:hAnsiTheme="minorHAnsi" w:cstheme="minorHAnsi"/>
          <w:b/>
        </w:rPr>
        <w:t>Performance environnementale</w:t>
      </w:r>
      <w:r w:rsidRPr="00BE5AC1">
        <w:rPr>
          <w:rFonts w:asciiTheme="minorHAnsi" w:hAnsiTheme="minorHAnsi" w:cstheme="minorHAnsi"/>
        </w:rPr>
        <w:t xml:space="preserve"> : </w:t>
      </w:r>
      <w:r w:rsidRPr="00BE5AC1">
        <w:rPr>
          <w:rFonts w:asciiTheme="minorHAnsi" w:hAnsiTheme="minorHAnsi" w:cstheme="minorHAnsi"/>
          <w:b/>
          <w:color w:val="FF0000"/>
        </w:rPr>
        <w:t>5%</w:t>
      </w:r>
    </w:p>
    <w:p w14:paraId="18EF2FAB" w14:textId="77777777" w:rsidR="00BE5AC1" w:rsidRPr="00BE5AC1" w:rsidRDefault="00BE5AC1" w:rsidP="009A3693">
      <w:pPr>
        <w:ind w:firstLine="708"/>
        <w:rPr>
          <w:rFonts w:asciiTheme="minorHAnsi" w:hAnsiTheme="minorHAnsi" w:cstheme="minorHAnsi"/>
        </w:rPr>
      </w:pPr>
    </w:p>
    <w:p w14:paraId="5861E65C" w14:textId="3B0AC7A7" w:rsidR="00F9392D" w:rsidRPr="00BE5AC1" w:rsidRDefault="00811CF0" w:rsidP="00811CF0">
      <w:pPr>
        <w:pStyle w:val="Titre2"/>
        <w:numPr>
          <w:ilvl w:val="0"/>
          <w:numId w:val="0"/>
        </w:numPr>
        <w:ind w:left="360"/>
        <w:rPr>
          <w:rStyle w:val="Titre2Car"/>
          <w:rFonts w:asciiTheme="minorHAnsi" w:hAnsiTheme="minorHAnsi" w:cstheme="minorHAnsi"/>
        </w:rPr>
      </w:pPr>
      <w:bookmarkStart w:id="63" w:name="_Toc193873567"/>
      <w:r w:rsidRPr="00BE5AC1">
        <w:rPr>
          <w:rStyle w:val="Titre2Car"/>
          <w:rFonts w:asciiTheme="minorHAnsi" w:hAnsiTheme="minorHAnsi" w:cstheme="minorHAnsi"/>
        </w:rPr>
        <w:t>8.2</w:t>
      </w:r>
      <w:r w:rsidR="002D34B6" w:rsidRPr="00BE5AC1">
        <w:rPr>
          <w:rStyle w:val="Titre2Car"/>
          <w:rFonts w:asciiTheme="minorHAnsi" w:hAnsiTheme="minorHAnsi" w:cstheme="minorHAnsi"/>
        </w:rPr>
        <w:t xml:space="preserve"> </w:t>
      </w:r>
      <w:r w:rsidR="00F9392D" w:rsidRPr="00BE5AC1">
        <w:rPr>
          <w:rStyle w:val="Titre2Car"/>
          <w:rFonts w:asciiTheme="minorHAnsi" w:hAnsiTheme="minorHAnsi" w:cstheme="minorHAnsi"/>
        </w:rPr>
        <w:t>Modalités de calcul des notes attribuées au candidat pour les critères et sous-critères :</w:t>
      </w:r>
      <w:bookmarkEnd w:id="63"/>
    </w:p>
    <w:p w14:paraId="2F95D283" w14:textId="15375CDB" w:rsidR="00726CBD" w:rsidRPr="00BE5AC1" w:rsidRDefault="00E561B2" w:rsidP="00645C97">
      <w:pPr>
        <w:pStyle w:val="Titre3"/>
        <w:numPr>
          <w:ilvl w:val="0"/>
          <w:numId w:val="0"/>
        </w:numPr>
        <w:ind w:left="709"/>
        <w:rPr>
          <w:rFonts w:asciiTheme="minorHAnsi" w:hAnsiTheme="minorHAnsi" w:cstheme="minorHAnsi"/>
          <w:sz w:val="20"/>
          <w:szCs w:val="20"/>
        </w:rPr>
      </w:pPr>
      <w:bookmarkStart w:id="64" w:name="_Toc193873568"/>
      <w:r w:rsidRPr="00BE5AC1">
        <w:rPr>
          <w:rFonts w:asciiTheme="minorHAnsi" w:hAnsiTheme="minorHAnsi" w:cstheme="minorHAnsi"/>
          <w:sz w:val="20"/>
          <w:szCs w:val="20"/>
        </w:rPr>
        <w:t>8.2.1</w:t>
      </w:r>
      <w:r w:rsidR="0071588C" w:rsidRPr="00BE5AC1">
        <w:rPr>
          <w:rFonts w:asciiTheme="minorHAnsi" w:hAnsiTheme="minorHAnsi" w:cstheme="minorHAnsi"/>
          <w:sz w:val="20"/>
          <w:szCs w:val="20"/>
        </w:rPr>
        <w:t xml:space="preserve">Evaluation clinique ou essai in </w:t>
      </w:r>
      <w:r w:rsidR="00C2505F" w:rsidRPr="00BE5AC1">
        <w:rPr>
          <w:rFonts w:asciiTheme="minorHAnsi" w:hAnsiTheme="minorHAnsi" w:cstheme="minorHAnsi"/>
          <w:sz w:val="20"/>
          <w:szCs w:val="20"/>
        </w:rPr>
        <w:t>VITRO :</w:t>
      </w:r>
      <w:r w:rsidR="00753CC6" w:rsidRPr="00BE5AC1">
        <w:rPr>
          <w:rFonts w:asciiTheme="minorHAnsi" w:hAnsiTheme="minorHAnsi" w:cstheme="minorHAnsi"/>
          <w:sz w:val="20"/>
          <w:szCs w:val="20"/>
        </w:rPr>
        <w:t xml:space="preserve"> </w:t>
      </w:r>
      <w:r w:rsidR="00645C97" w:rsidRPr="00BE5AC1">
        <w:rPr>
          <w:rFonts w:asciiTheme="minorHAnsi" w:hAnsiTheme="minorHAnsi" w:cstheme="minorHAnsi"/>
          <w:sz w:val="20"/>
          <w:szCs w:val="20"/>
        </w:rPr>
        <w:t>65</w:t>
      </w:r>
      <w:r w:rsidR="00F4166D" w:rsidRPr="00BE5AC1">
        <w:rPr>
          <w:rFonts w:asciiTheme="minorHAnsi" w:hAnsiTheme="minorHAnsi" w:cstheme="minorHAnsi"/>
          <w:sz w:val="20"/>
          <w:szCs w:val="20"/>
        </w:rPr>
        <w:t>%</w:t>
      </w:r>
      <w:bookmarkEnd w:id="64"/>
    </w:p>
    <w:p w14:paraId="21B9AA75" w14:textId="77777777" w:rsidR="004F4149" w:rsidRPr="00BE5AC1" w:rsidRDefault="004F4149" w:rsidP="004F4149">
      <w:pPr>
        <w:rPr>
          <w:rFonts w:asciiTheme="minorHAnsi" w:hAnsiTheme="minorHAnsi" w:cstheme="minorHAnsi"/>
        </w:rPr>
      </w:pPr>
    </w:p>
    <w:p w14:paraId="6ACD0D30" w14:textId="0D3941D4" w:rsidR="004F4149" w:rsidRPr="00BE5AC1" w:rsidRDefault="00645C97" w:rsidP="004F4149">
      <w:pPr>
        <w:rPr>
          <w:rFonts w:asciiTheme="minorHAnsi" w:hAnsiTheme="minorHAnsi" w:cstheme="minorHAnsi"/>
          <w:u w:val="single"/>
        </w:rPr>
      </w:pPr>
      <w:r w:rsidRPr="00BE5AC1">
        <w:rPr>
          <w:rFonts w:asciiTheme="minorHAnsi" w:hAnsiTheme="minorHAnsi" w:cstheme="minorHAnsi"/>
          <w:u w:val="single"/>
        </w:rPr>
        <w:t>Le critère « </w:t>
      </w:r>
      <w:r w:rsidR="004F4149" w:rsidRPr="00BE5AC1">
        <w:rPr>
          <w:rFonts w:asciiTheme="minorHAnsi" w:hAnsiTheme="minorHAnsi" w:cstheme="minorHAnsi"/>
          <w:u w:val="single"/>
        </w:rPr>
        <w:t xml:space="preserve">Evaluation </w:t>
      </w:r>
      <w:r w:rsidR="008150FF" w:rsidRPr="00BE5AC1">
        <w:rPr>
          <w:rFonts w:asciiTheme="minorHAnsi" w:hAnsiTheme="minorHAnsi" w:cstheme="minorHAnsi"/>
          <w:u w:val="single"/>
        </w:rPr>
        <w:t>clinique </w:t>
      </w:r>
      <w:r w:rsidR="008150FF">
        <w:rPr>
          <w:rFonts w:asciiTheme="minorHAnsi" w:hAnsiTheme="minorHAnsi" w:cstheme="minorHAnsi"/>
          <w:u w:val="single"/>
        </w:rPr>
        <w:t>ou essai in vitro</w:t>
      </w:r>
      <w:r w:rsidR="008150FF" w:rsidRPr="00BE5AC1">
        <w:rPr>
          <w:rFonts w:asciiTheme="minorHAnsi" w:hAnsiTheme="minorHAnsi" w:cstheme="minorHAnsi"/>
          <w:u w:val="single"/>
        </w:rPr>
        <w:t xml:space="preserve"> »</w:t>
      </w:r>
      <w:r w:rsidR="004F4149" w:rsidRPr="00BE5AC1">
        <w:rPr>
          <w:rFonts w:asciiTheme="minorHAnsi" w:hAnsiTheme="minorHAnsi" w:cstheme="minorHAnsi"/>
          <w:u w:val="single"/>
        </w:rPr>
        <w:t xml:space="preserve"> comprend des sous-critères pondérés de la façon suivante :</w:t>
      </w:r>
    </w:p>
    <w:p w14:paraId="577FDD9A" w14:textId="77777777" w:rsidR="004F4149" w:rsidRPr="00BE5AC1" w:rsidRDefault="004F4149" w:rsidP="004F4149">
      <w:pPr>
        <w:rPr>
          <w:rFonts w:asciiTheme="minorHAnsi" w:hAnsiTheme="minorHAnsi" w:cstheme="minorHAnsi"/>
        </w:rPr>
      </w:pPr>
    </w:p>
    <w:p w14:paraId="5F653DD3" w14:textId="4B083C3A" w:rsidR="004F4149" w:rsidRPr="00BE5AC1" w:rsidRDefault="004F4149" w:rsidP="00276252">
      <w:pPr>
        <w:pStyle w:val="Paragraphedeliste"/>
        <w:numPr>
          <w:ilvl w:val="0"/>
          <w:numId w:val="17"/>
        </w:numPr>
        <w:rPr>
          <w:rFonts w:asciiTheme="minorHAnsi" w:hAnsiTheme="minorHAnsi" w:cstheme="minorHAnsi"/>
        </w:rPr>
      </w:pPr>
      <w:r w:rsidRPr="00BE5AC1">
        <w:rPr>
          <w:rFonts w:asciiTheme="minorHAnsi" w:hAnsiTheme="minorHAnsi" w:cstheme="minorHAnsi"/>
          <w:b/>
        </w:rPr>
        <w:t>Sous Critère 1</w:t>
      </w:r>
      <w:r w:rsidRPr="00BE5AC1">
        <w:rPr>
          <w:rFonts w:asciiTheme="minorHAnsi" w:hAnsiTheme="minorHAnsi" w:cstheme="minorHAnsi"/>
        </w:rPr>
        <w:t xml:space="preserve"> : Performances et résultats cliniques </w:t>
      </w:r>
      <w:r w:rsidR="00645C97" w:rsidRPr="00BE5AC1">
        <w:rPr>
          <w:rFonts w:asciiTheme="minorHAnsi" w:hAnsiTheme="minorHAnsi" w:cstheme="minorHAnsi"/>
          <w:color w:val="FF0000"/>
        </w:rPr>
        <w:t>75</w:t>
      </w:r>
      <w:r w:rsidRPr="00BE5AC1">
        <w:rPr>
          <w:rFonts w:asciiTheme="minorHAnsi" w:hAnsiTheme="minorHAnsi" w:cstheme="minorHAnsi"/>
          <w:color w:val="FF0000"/>
        </w:rPr>
        <w:t>%</w:t>
      </w:r>
    </w:p>
    <w:p w14:paraId="4A01C289" w14:textId="7940961E" w:rsidR="004F4149" w:rsidRPr="00BE5AC1" w:rsidRDefault="004F4149" w:rsidP="00276252">
      <w:pPr>
        <w:pStyle w:val="Paragraphedeliste"/>
        <w:numPr>
          <w:ilvl w:val="0"/>
          <w:numId w:val="17"/>
        </w:numPr>
        <w:rPr>
          <w:rFonts w:asciiTheme="minorHAnsi" w:hAnsiTheme="minorHAnsi" w:cstheme="minorHAnsi"/>
        </w:rPr>
      </w:pPr>
      <w:r w:rsidRPr="00BE5AC1">
        <w:rPr>
          <w:rFonts w:asciiTheme="minorHAnsi" w:hAnsiTheme="minorHAnsi" w:cstheme="minorHAnsi"/>
          <w:b/>
        </w:rPr>
        <w:t>Sous Critère 2</w:t>
      </w:r>
      <w:r w:rsidRPr="00BE5AC1">
        <w:rPr>
          <w:rFonts w:asciiTheme="minorHAnsi" w:hAnsiTheme="minorHAnsi" w:cstheme="minorHAnsi"/>
        </w:rPr>
        <w:t xml:space="preserve"> : Qualité et Caractéristiques techniques </w:t>
      </w:r>
      <w:r w:rsidR="00645C97" w:rsidRPr="00BE5AC1">
        <w:rPr>
          <w:rFonts w:asciiTheme="minorHAnsi" w:hAnsiTheme="minorHAnsi" w:cstheme="minorHAnsi"/>
          <w:color w:val="FF0000"/>
        </w:rPr>
        <w:t>25</w:t>
      </w:r>
      <w:r w:rsidRPr="00BE5AC1">
        <w:rPr>
          <w:rFonts w:asciiTheme="minorHAnsi" w:hAnsiTheme="minorHAnsi" w:cstheme="minorHAnsi"/>
          <w:color w:val="FF0000"/>
        </w:rPr>
        <w:t>%</w:t>
      </w:r>
    </w:p>
    <w:p w14:paraId="4090D76A" w14:textId="77777777" w:rsidR="004F4149" w:rsidRPr="00BE5AC1" w:rsidRDefault="004F4149" w:rsidP="004F4149">
      <w:pPr>
        <w:rPr>
          <w:rFonts w:asciiTheme="minorHAnsi" w:hAnsiTheme="minorHAnsi" w:cstheme="minorHAnsi"/>
        </w:rPr>
      </w:pPr>
    </w:p>
    <w:p w14:paraId="0FA4C897" w14:textId="77777777" w:rsidR="004F4149" w:rsidRPr="00BE5AC1" w:rsidRDefault="004F4149" w:rsidP="004F4149">
      <w:pPr>
        <w:spacing w:before="120" w:after="120"/>
        <w:rPr>
          <w:rFonts w:asciiTheme="minorHAnsi" w:hAnsiTheme="minorHAnsi" w:cstheme="minorHAnsi"/>
          <w:b/>
          <w:u w:val="single"/>
        </w:rPr>
      </w:pPr>
      <w:r w:rsidRPr="00BE5AC1">
        <w:rPr>
          <w:rFonts w:asciiTheme="minorHAnsi" w:hAnsiTheme="minorHAnsi" w:cstheme="minorHAnsi"/>
          <w:b/>
          <w:u w:val="single"/>
        </w:rPr>
        <w:t>Cette évaluation sera faite :</w:t>
      </w:r>
    </w:p>
    <w:p w14:paraId="3FAFFC7B" w14:textId="0DB72042" w:rsidR="004F4149" w:rsidRPr="00BE5AC1" w:rsidRDefault="004F4149" w:rsidP="00276252">
      <w:pPr>
        <w:pStyle w:val="Paragraphedeliste"/>
        <w:numPr>
          <w:ilvl w:val="0"/>
          <w:numId w:val="8"/>
        </w:numPr>
        <w:spacing w:before="120" w:after="120"/>
        <w:rPr>
          <w:rFonts w:asciiTheme="minorHAnsi" w:hAnsiTheme="minorHAnsi" w:cstheme="minorHAnsi"/>
        </w:rPr>
      </w:pPr>
      <w:r w:rsidRPr="00BE5AC1">
        <w:rPr>
          <w:rFonts w:asciiTheme="minorHAnsi" w:hAnsiTheme="minorHAnsi" w:cstheme="minorHAnsi"/>
          <w:b/>
        </w:rPr>
        <w:t>Pour le sous-critère 1 « Performance et résultats cliniques »</w:t>
      </w:r>
      <w:r w:rsidRPr="00BE5AC1">
        <w:rPr>
          <w:rFonts w:asciiTheme="minorHAnsi" w:hAnsiTheme="minorHAnsi" w:cstheme="minorHAnsi"/>
        </w:rPr>
        <w:t xml:space="preserve"> : par les utilisateurs et/ou les équipes pharmaceutiques, sur la base des résultats des essais in </w:t>
      </w:r>
      <w:r w:rsidR="00C2505F" w:rsidRPr="00BE5AC1">
        <w:rPr>
          <w:rFonts w:asciiTheme="minorHAnsi" w:hAnsiTheme="minorHAnsi" w:cstheme="minorHAnsi"/>
        </w:rPr>
        <w:t>vitro ou</w:t>
      </w:r>
      <w:r w:rsidRPr="00BE5AC1">
        <w:rPr>
          <w:rFonts w:asciiTheme="minorHAnsi" w:hAnsiTheme="minorHAnsi" w:cstheme="minorHAnsi"/>
        </w:rPr>
        <w:t xml:space="preserve"> de l’évaluation clinique le cas échéant ;</w:t>
      </w:r>
    </w:p>
    <w:p w14:paraId="5D75DA4A" w14:textId="38435750" w:rsidR="004F4149" w:rsidRPr="00BE5AC1" w:rsidRDefault="004F4149" w:rsidP="00276252">
      <w:pPr>
        <w:pStyle w:val="Paragraphedeliste"/>
        <w:numPr>
          <w:ilvl w:val="0"/>
          <w:numId w:val="8"/>
        </w:numPr>
        <w:spacing w:before="120" w:after="120"/>
        <w:rPr>
          <w:rFonts w:asciiTheme="minorHAnsi" w:hAnsiTheme="minorHAnsi" w:cstheme="minorHAnsi"/>
        </w:rPr>
      </w:pPr>
      <w:r w:rsidRPr="00BE5AC1">
        <w:rPr>
          <w:rFonts w:asciiTheme="minorHAnsi" w:hAnsiTheme="minorHAnsi" w:cstheme="minorHAnsi"/>
          <w:b/>
        </w:rPr>
        <w:t>Pour le sous-critère 2 « </w:t>
      </w:r>
      <w:r w:rsidR="008150FF" w:rsidRPr="008150FF">
        <w:rPr>
          <w:rFonts w:asciiTheme="minorHAnsi" w:hAnsiTheme="minorHAnsi" w:cstheme="minorHAnsi"/>
          <w:b/>
        </w:rPr>
        <w:t>Qualité et Caractéristiques techniques</w:t>
      </w:r>
      <w:r w:rsidRPr="00BE5AC1">
        <w:rPr>
          <w:rFonts w:asciiTheme="minorHAnsi" w:hAnsiTheme="minorHAnsi" w:cstheme="minorHAnsi"/>
          <w:b/>
        </w:rPr>
        <w:t>»</w:t>
      </w:r>
      <w:r w:rsidRPr="00BE5AC1">
        <w:rPr>
          <w:rFonts w:asciiTheme="minorHAnsi" w:hAnsiTheme="minorHAnsi" w:cstheme="minorHAnsi"/>
        </w:rPr>
        <w:t xml:space="preserve"> : par l’équipe pharmaceutique </w:t>
      </w:r>
      <w:r w:rsidR="00C2505F" w:rsidRPr="00BE5AC1">
        <w:rPr>
          <w:rFonts w:asciiTheme="minorHAnsi" w:hAnsiTheme="minorHAnsi" w:cstheme="minorHAnsi"/>
        </w:rPr>
        <w:t>qui appréciera</w:t>
      </w:r>
      <w:r w:rsidRPr="00BE5AC1">
        <w:rPr>
          <w:rFonts w:asciiTheme="minorHAnsi" w:hAnsiTheme="minorHAnsi" w:cstheme="minorHAnsi"/>
        </w:rPr>
        <w:t xml:space="preserve"> notamment la qualité intrinsèque du produit sur la base de l’examen des spé</w:t>
      </w:r>
      <w:r w:rsidR="00645C97" w:rsidRPr="00BE5AC1">
        <w:rPr>
          <w:rFonts w:asciiTheme="minorHAnsi" w:hAnsiTheme="minorHAnsi" w:cstheme="minorHAnsi"/>
        </w:rPr>
        <w:t>cimens et</w:t>
      </w:r>
      <w:r w:rsidR="008150FF">
        <w:rPr>
          <w:rFonts w:asciiTheme="minorHAnsi" w:hAnsiTheme="minorHAnsi" w:cstheme="minorHAnsi"/>
        </w:rPr>
        <w:t>/ou</w:t>
      </w:r>
      <w:r w:rsidR="00645C97" w:rsidRPr="00BE5AC1">
        <w:rPr>
          <w:rFonts w:asciiTheme="minorHAnsi" w:hAnsiTheme="minorHAnsi" w:cstheme="minorHAnsi"/>
        </w:rPr>
        <w:t xml:space="preserve"> des fiches techniques (quantités des spécimens dans le RC-DQE)</w:t>
      </w:r>
    </w:p>
    <w:p w14:paraId="0D444066" w14:textId="6631BAF2" w:rsidR="00F45146" w:rsidRPr="00BE5AC1" w:rsidRDefault="00F45146" w:rsidP="00F45146">
      <w:pPr>
        <w:rPr>
          <w:rFonts w:asciiTheme="minorHAnsi" w:hAnsiTheme="minorHAnsi" w:cstheme="minorHAnsi"/>
          <w:b/>
          <w:u w:val="single"/>
        </w:rPr>
      </w:pPr>
      <w:r w:rsidRPr="00BE5AC1">
        <w:rPr>
          <w:rFonts w:asciiTheme="minorHAnsi" w:hAnsiTheme="minorHAnsi" w:cstheme="minorHAnsi"/>
          <w:b/>
          <w:u w:val="single"/>
        </w:rPr>
        <w:t>Pour tous les lots :</w:t>
      </w:r>
    </w:p>
    <w:p w14:paraId="1CDDC8A2" w14:textId="77777777" w:rsidR="00645C97" w:rsidRPr="00BE5AC1" w:rsidRDefault="00645C97" w:rsidP="00F45146">
      <w:pPr>
        <w:rPr>
          <w:rFonts w:asciiTheme="minorHAnsi" w:hAnsiTheme="minorHAnsi" w:cstheme="minorHAnsi"/>
          <w:b/>
          <w:u w:val="single"/>
        </w:rPr>
      </w:pPr>
    </w:p>
    <w:p w14:paraId="39AAD0D6" w14:textId="2C386A87" w:rsidR="00645C97" w:rsidRPr="00BE5AC1" w:rsidRDefault="00F45146" w:rsidP="00276252">
      <w:pPr>
        <w:pStyle w:val="Paragraphedeliste"/>
        <w:numPr>
          <w:ilvl w:val="0"/>
          <w:numId w:val="6"/>
        </w:numPr>
        <w:rPr>
          <w:rFonts w:asciiTheme="minorHAnsi" w:hAnsiTheme="minorHAnsi" w:cstheme="minorHAnsi"/>
        </w:rPr>
      </w:pPr>
      <w:r w:rsidRPr="00BE5AC1">
        <w:rPr>
          <w:rFonts w:asciiTheme="minorHAnsi" w:hAnsiTheme="minorHAnsi" w:cstheme="minorHAnsi"/>
        </w:rPr>
        <w:t>Les dispositifs déjà référencés ou déjà essayés dans les 4 ans précédents la présente consultation, ne seront pas testés à nouveau mais donneront lieu à une évaluation médicale notée.</w:t>
      </w:r>
    </w:p>
    <w:p w14:paraId="0B5B8894" w14:textId="77777777" w:rsidR="00643F58" w:rsidRPr="00BE5AC1" w:rsidRDefault="00643F58" w:rsidP="00643F58">
      <w:pPr>
        <w:pStyle w:val="Paragraphedeliste"/>
        <w:rPr>
          <w:rFonts w:asciiTheme="minorHAnsi" w:hAnsiTheme="minorHAnsi" w:cstheme="minorHAnsi"/>
        </w:rPr>
      </w:pPr>
    </w:p>
    <w:p w14:paraId="739D5AD9" w14:textId="0884F5DF" w:rsidR="00643F58" w:rsidRPr="00BE5AC1" w:rsidRDefault="00643F58" w:rsidP="00276252">
      <w:pPr>
        <w:pStyle w:val="Paragraphedeliste"/>
        <w:numPr>
          <w:ilvl w:val="0"/>
          <w:numId w:val="6"/>
        </w:numPr>
        <w:rPr>
          <w:rFonts w:asciiTheme="minorHAnsi" w:hAnsiTheme="minorHAnsi" w:cstheme="minorHAnsi"/>
        </w:rPr>
      </w:pPr>
      <w:r w:rsidRPr="00BE5AC1">
        <w:rPr>
          <w:rFonts w:asciiTheme="minorHAnsi" w:hAnsiTheme="minorHAnsi" w:cstheme="minorHAnsi"/>
        </w:rPr>
        <w:t xml:space="preserve">Note sur 5 sera attribuée pour chaque sous critères : </w:t>
      </w:r>
    </w:p>
    <w:p w14:paraId="7AE0324E" w14:textId="4DB99AC7" w:rsidR="00645C97" w:rsidRPr="00BE5AC1" w:rsidRDefault="00643F58" w:rsidP="00645C97">
      <w:pPr>
        <w:pStyle w:val="Paragraphedeliste"/>
        <w:rPr>
          <w:rFonts w:asciiTheme="minorHAnsi" w:hAnsiTheme="minorHAnsi" w:cstheme="minorHAnsi"/>
        </w:rPr>
      </w:pPr>
      <w:r w:rsidRPr="00BE5AC1">
        <w:rPr>
          <w:rFonts w:asciiTheme="minorHAnsi" w:hAnsiTheme="minorHAnsi" w:cstheme="minorHAnsi"/>
        </w:rPr>
        <w:t xml:space="preserve">1/5 : très insuffisant </w:t>
      </w:r>
    </w:p>
    <w:p w14:paraId="6473AEEA" w14:textId="72F66AF3" w:rsidR="00643F58" w:rsidRPr="00BE5AC1" w:rsidRDefault="00643F58" w:rsidP="00645C97">
      <w:pPr>
        <w:pStyle w:val="Paragraphedeliste"/>
        <w:rPr>
          <w:rFonts w:asciiTheme="minorHAnsi" w:hAnsiTheme="minorHAnsi" w:cstheme="minorHAnsi"/>
        </w:rPr>
      </w:pPr>
      <w:r w:rsidRPr="00BE5AC1">
        <w:rPr>
          <w:rFonts w:asciiTheme="minorHAnsi" w:hAnsiTheme="minorHAnsi" w:cstheme="minorHAnsi"/>
        </w:rPr>
        <w:t xml:space="preserve">2/5 : insuffisant </w:t>
      </w:r>
    </w:p>
    <w:p w14:paraId="7271E9EE" w14:textId="533D6B7F" w:rsidR="00643F58" w:rsidRPr="00BE5AC1" w:rsidRDefault="00643F58" w:rsidP="00645C97">
      <w:pPr>
        <w:pStyle w:val="Paragraphedeliste"/>
        <w:rPr>
          <w:rFonts w:asciiTheme="minorHAnsi" w:hAnsiTheme="minorHAnsi" w:cstheme="minorHAnsi"/>
        </w:rPr>
      </w:pPr>
      <w:r w:rsidRPr="00BE5AC1">
        <w:rPr>
          <w:rFonts w:asciiTheme="minorHAnsi" w:hAnsiTheme="minorHAnsi" w:cstheme="minorHAnsi"/>
        </w:rPr>
        <w:t xml:space="preserve">3/5 : acceptable </w:t>
      </w:r>
    </w:p>
    <w:p w14:paraId="7651D162" w14:textId="3CEA69FF" w:rsidR="00643F58" w:rsidRPr="00BE5AC1" w:rsidRDefault="00643F58" w:rsidP="00645C97">
      <w:pPr>
        <w:pStyle w:val="Paragraphedeliste"/>
        <w:rPr>
          <w:rFonts w:asciiTheme="minorHAnsi" w:hAnsiTheme="minorHAnsi" w:cstheme="minorHAnsi"/>
        </w:rPr>
      </w:pPr>
      <w:r w:rsidRPr="00BE5AC1">
        <w:rPr>
          <w:rFonts w:asciiTheme="minorHAnsi" w:hAnsiTheme="minorHAnsi" w:cstheme="minorHAnsi"/>
        </w:rPr>
        <w:t xml:space="preserve">4/5 : satisfaisant </w:t>
      </w:r>
    </w:p>
    <w:p w14:paraId="07F12EE3" w14:textId="52D555A6" w:rsidR="00643F58" w:rsidRPr="00BE5AC1" w:rsidRDefault="00643F58" w:rsidP="00645C97">
      <w:pPr>
        <w:pStyle w:val="Paragraphedeliste"/>
        <w:rPr>
          <w:rFonts w:asciiTheme="minorHAnsi" w:hAnsiTheme="minorHAnsi" w:cstheme="minorHAnsi"/>
        </w:rPr>
      </w:pPr>
      <w:r w:rsidRPr="00BE5AC1">
        <w:rPr>
          <w:rFonts w:asciiTheme="minorHAnsi" w:hAnsiTheme="minorHAnsi" w:cstheme="minorHAnsi"/>
        </w:rPr>
        <w:t xml:space="preserve">5/5 : très satisfaisant </w:t>
      </w:r>
    </w:p>
    <w:p w14:paraId="5D43A6C2" w14:textId="77777777" w:rsidR="00643F58" w:rsidRPr="00BE5AC1" w:rsidRDefault="00643F58" w:rsidP="00643F58">
      <w:pPr>
        <w:rPr>
          <w:rFonts w:asciiTheme="minorHAnsi" w:hAnsiTheme="minorHAnsi" w:cstheme="minorHAnsi"/>
        </w:rPr>
      </w:pPr>
    </w:p>
    <w:p w14:paraId="38298182" w14:textId="33395626" w:rsidR="00D22CA6" w:rsidRPr="00BE5AC1" w:rsidRDefault="00D22CA6" w:rsidP="00276252">
      <w:pPr>
        <w:pStyle w:val="Paragraphedeliste"/>
        <w:numPr>
          <w:ilvl w:val="0"/>
          <w:numId w:val="6"/>
        </w:numPr>
        <w:rPr>
          <w:rFonts w:asciiTheme="minorHAnsi" w:hAnsiTheme="minorHAnsi" w:cstheme="minorHAnsi"/>
        </w:rPr>
      </w:pPr>
      <w:r w:rsidRPr="00BE5AC1">
        <w:rPr>
          <w:rFonts w:asciiTheme="minorHAnsi" w:hAnsiTheme="minorHAnsi" w:cstheme="minorHAnsi"/>
        </w:rPr>
        <w:t xml:space="preserve">Les notes de ces sous-critères seront </w:t>
      </w:r>
      <w:r w:rsidR="00C2505F" w:rsidRPr="00BE5AC1">
        <w:rPr>
          <w:rFonts w:asciiTheme="minorHAnsi" w:hAnsiTheme="minorHAnsi" w:cstheme="minorHAnsi"/>
        </w:rPr>
        <w:t>calculées et</w:t>
      </w:r>
      <w:r w:rsidR="00717F41" w:rsidRPr="00BE5AC1">
        <w:rPr>
          <w:rFonts w:asciiTheme="minorHAnsi" w:hAnsiTheme="minorHAnsi" w:cstheme="minorHAnsi"/>
        </w:rPr>
        <w:t xml:space="preserve"> pondérées </w:t>
      </w:r>
      <w:r w:rsidRPr="00BE5AC1">
        <w:rPr>
          <w:rFonts w:asciiTheme="minorHAnsi" w:hAnsiTheme="minorHAnsi" w:cstheme="minorHAnsi"/>
        </w:rPr>
        <w:t>selon la formule suivante :</w:t>
      </w:r>
    </w:p>
    <w:p w14:paraId="2B5A3CDB" w14:textId="77777777" w:rsidR="00B21957" w:rsidRPr="00BE5AC1" w:rsidRDefault="00B21957" w:rsidP="00D22CA6">
      <w:pPr>
        <w:ind w:left="1134"/>
        <w:rPr>
          <w:rFonts w:asciiTheme="minorHAnsi" w:hAnsiTheme="minorHAnsi" w:cstheme="minorHAnsi"/>
        </w:rPr>
      </w:pPr>
    </w:p>
    <w:p w14:paraId="3FDD753A" w14:textId="0C33F3B4" w:rsidR="00B21957" w:rsidRPr="000C0327" w:rsidRDefault="00B21957" w:rsidP="00B21957">
      <w:pPr>
        <w:pBdr>
          <w:top w:val="single" w:sz="4" w:space="1" w:color="auto"/>
          <w:left w:val="single" w:sz="4" w:space="4" w:color="auto"/>
          <w:bottom w:val="single" w:sz="4" w:space="1" w:color="auto"/>
          <w:right w:val="single" w:sz="4" w:space="4" w:color="auto"/>
        </w:pBdr>
        <w:tabs>
          <w:tab w:val="left" w:pos="5103"/>
        </w:tabs>
        <w:ind w:left="284"/>
        <w:jc w:val="left"/>
        <w:rPr>
          <w:rFonts w:asciiTheme="minorHAnsi" w:hAnsiTheme="minorHAnsi" w:cstheme="minorHAnsi"/>
          <w:sz w:val="18"/>
          <w:szCs w:val="18"/>
        </w:rPr>
      </w:pPr>
      <w:r w:rsidRPr="000C0327">
        <w:rPr>
          <w:rFonts w:asciiTheme="minorHAnsi" w:hAnsiTheme="minorHAnsi" w:cstheme="minorHAnsi"/>
          <w:color w:val="FF0000"/>
          <w:sz w:val="18"/>
          <w:szCs w:val="18"/>
          <w:u w:val="single"/>
        </w:rPr>
        <w:t>Coeff</w:t>
      </w:r>
      <w:r w:rsidR="00F45146" w:rsidRPr="000C0327">
        <w:rPr>
          <w:rFonts w:asciiTheme="minorHAnsi" w:hAnsiTheme="minorHAnsi" w:cstheme="minorHAnsi"/>
          <w:color w:val="FF0000"/>
          <w:sz w:val="18"/>
          <w:szCs w:val="18"/>
          <w:u w:val="single"/>
        </w:rPr>
        <w:t>icient</w:t>
      </w:r>
      <w:r w:rsidRPr="000C0327">
        <w:rPr>
          <w:rFonts w:asciiTheme="minorHAnsi" w:hAnsiTheme="minorHAnsi" w:cstheme="minorHAnsi"/>
          <w:color w:val="FF0000"/>
          <w:sz w:val="18"/>
          <w:szCs w:val="18"/>
          <w:u w:val="single"/>
        </w:rPr>
        <w:t xml:space="preserve"> de pondération du sous-critère</w:t>
      </w:r>
      <w:r w:rsidRPr="000C0327">
        <w:rPr>
          <w:rFonts w:asciiTheme="minorHAnsi" w:hAnsiTheme="minorHAnsi" w:cstheme="minorHAnsi"/>
          <w:sz w:val="18"/>
          <w:szCs w:val="18"/>
          <w:u w:val="single"/>
        </w:rPr>
        <w:t xml:space="preserve"> </w:t>
      </w:r>
      <w:r w:rsidR="00645C97" w:rsidRPr="000C0327">
        <w:rPr>
          <w:rFonts w:asciiTheme="minorHAnsi" w:hAnsiTheme="minorHAnsi" w:cstheme="minorHAnsi"/>
          <w:sz w:val="18"/>
          <w:szCs w:val="18"/>
          <w:u w:val="single"/>
        </w:rPr>
        <w:t>x Note</w:t>
      </w:r>
      <w:r w:rsidRPr="000C0327">
        <w:rPr>
          <w:rFonts w:asciiTheme="minorHAnsi" w:hAnsiTheme="minorHAnsi" w:cstheme="minorHAnsi"/>
          <w:sz w:val="18"/>
          <w:szCs w:val="18"/>
          <w:u w:val="single"/>
        </w:rPr>
        <w:t xml:space="preserve"> </w:t>
      </w:r>
      <w:r w:rsidRPr="000C0327">
        <w:rPr>
          <w:rFonts w:asciiTheme="minorHAnsi" w:hAnsiTheme="minorHAnsi" w:cstheme="minorHAnsi"/>
          <w:color w:val="FF0000"/>
          <w:sz w:val="18"/>
          <w:szCs w:val="18"/>
          <w:u w:val="single"/>
        </w:rPr>
        <w:t xml:space="preserve">sous-critère </w:t>
      </w:r>
      <w:r w:rsidRPr="000C0327">
        <w:rPr>
          <w:rFonts w:asciiTheme="minorHAnsi" w:hAnsiTheme="minorHAnsi" w:cstheme="minorHAnsi"/>
          <w:sz w:val="18"/>
          <w:szCs w:val="18"/>
          <w:u w:val="single"/>
        </w:rPr>
        <w:t>obtenue par le candidat</w:t>
      </w:r>
      <w:r w:rsidRPr="000C0327">
        <w:rPr>
          <w:rFonts w:asciiTheme="minorHAnsi" w:hAnsiTheme="minorHAnsi" w:cstheme="minorHAnsi"/>
          <w:sz w:val="18"/>
          <w:szCs w:val="18"/>
        </w:rPr>
        <w:t xml:space="preserve"> = Note </w:t>
      </w:r>
      <w:r w:rsidR="00F45146" w:rsidRPr="000C0327">
        <w:rPr>
          <w:rFonts w:asciiTheme="minorHAnsi" w:hAnsiTheme="minorHAnsi" w:cstheme="minorHAnsi"/>
          <w:color w:val="FF0000"/>
          <w:sz w:val="18"/>
          <w:szCs w:val="18"/>
        </w:rPr>
        <w:t>sous-critère</w:t>
      </w:r>
      <w:r w:rsidR="00BA3CDA" w:rsidRPr="000C0327">
        <w:rPr>
          <w:rFonts w:asciiTheme="minorHAnsi" w:hAnsiTheme="minorHAnsi" w:cstheme="minorHAnsi"/>
          <w:color w:val="FF0000"/>
          <w:sz w:val="18"/>
          <w:szCs w:val="18"/>
        </w:rPr>
        <w:t xml:space="preserve"> </w:t>
      </w:r>
      <w:r w:rsidR="00143F0E" w:rsidRPr="000C0327">
        <w:rPr>
          <w:rFonts w:asciiTheme="minorHAnsi" w:hAnsiTheme="minorHAnsi" w:cstheme="minorHAnsi"/>
          <w:sz w:val="18"/>
          <w:szCs w:val="18"/>
        </w:rPr>
        <w:t xml:space="preserve">attribuée </w:t>
      </w:r>
    </w:p>
    <w:p w14:paraId="2DE6F97A" w14:textId="559BCE07" w:rsidR="00B21957" w:rsidRPr="000C0327" w:rsidRDefault="00B21957" w:rsidP="00143F0E">
      <w:pPr>
        <w:pBdr>
          <w:top w:val="single" w:sz="4" w:space="1" w:color="auto"/>
          <w:left w:val="single" w:sz="4" w:space="4" w:color="auto"/>
          <w:bottom w:val="single" w:sz="4" w:space="1" w:color="auto"/>
          <w:right w:val="single" w:sz="4" w:space="4" w:color="auto"/>
        </w:pBdr>
        <w:tabs>
          <w:tab w:val="left" w:pos="6379"/>
        </w:tabs>
        <w:ind w:left="284"/>
        <w:jc w:val="left"/>
        <w:rPr>
          <w:rFonts w:asciiTheme="minorHAnsi" w:hAnsiTheme="minorHAnsi" w:cstheme="minorHAnsi"/>
          <w:sz w:val="18"/>
          <w:szCs w:val="18"/>
        </w:rPr>
      </w:pPr>
      <w:r w:rsidRPr="000C0327">
        <w:rPr>
          <w:rFonts w:asciiTheme="minorHAnsi" w:hAnsiTheme="minorHAnsi" w:cstheme="minorHAnsi"/>
          <w:sz w:val="18"/>
          <w:szCs w:val="18"/>
        </w:rPr>
        <w:t xml:space="preserve">Note </w:t>
      </w:r>
      <w:r w:rsidR="000631E8" w:rsidRPr="000C0327">
        <w:rPr>
          <w:rFonts w:asciiTheme="minorHAnsi" w:hAnsiTheme="minorHAnsi" w:cstheme="minorHAnsi"/>
          <w:color w:val="FF0000"/>
          <w:sz w:val="18"/>
          <w:szCs w:val="18"/>
        </w:rPr>
        <w:t>sous-critère</w:t>
      </w:r>
      <w:r w:rsidR="00BA3CDA" w:rsidRPr="000C0327">
        <w:rPr>
          <w:rFonts w:asciiTheme="minorHAnsi" w:hAnsiTheme="minorHAnsi" w:cstheme="minorHAnsi"/>
          <w:color w:val="FF0000"/>
          <w:sz w:val="18"/>
          <w:szCs w:val="18"/>
        </w:rPr>
        <w:t xml:space="preserve"> </w:t>
      </w:r>
      <w:r w:rsidRPr="000C0327">
        <w:rPr>
          <w:rFonts w:asciiTheme="minorHAnsi" w:hAnsiTheme="minorHAnsi" w:cstheme="minorHAnsi"/>
          <w:sz w:val="18"/>
          <w:szCs w:val="18"/>
        </w:rPr>
        <w:t>maximale pouvant être obtenue</w:t>
      </w:r>
      <w:r w:rsidR="00645C97" w:rsidRPr="000C0327">
        <w:rPr>
          <w:rFonts w:asciiTheme="minorHAnsi" w:hAnsiTheme="minorHAnsi" w:cstheme="minorHAnsi"/>
          <w:sz w:val="18"/>
          <w:szCs w:val="18"/>
        </w:rPr>
        <w:t xml:space="preserve"> (5) </w:t>
      </w:r>
      <w:r w:rsidR="00143F0E" w:rsidRPr="000C0327">
        <w:rPr>
          <w:rFonts w:asciiTheme="minorHAnsi" w:hAnsiTheme="minorHAnsi" w:cstheme="minorHAnsi"/>
          <w:sz w:val="18"/>
          <w:szCs w:val="18"/>
        </w:rPr>
        <w:t>au candidat</w:t>
      </w:r>
    </w:p>
    <w:p w14:paraId="10FD9B22" w14:textId="77777777" w:rsidR="00D22CA6" w:rsidRPr="00BE5AC1" w:rsidRDefault="00D22CA6" w:rsidP="005347E2">
      <w:pPr>
        <w:ind w:left="1134"/>
        <w:rPr>
          <w:rFonts w:asciiTheme="minorHAnsi" w:hAnsiTheme="minorHAnsi" w:cstheme="minorHAnsi"/>
        </w:rPr>
      </w:pPr>
    </w:p>
    <w:p w14:paraId="6C352AB6" w14:textId="13769E07" w:rsidR="00717F41" w:rsidRPr="00BE5AC1" w:rsidRDefault="00717F41" w:rsidP="000631E8">
      <w:pPr>
        <w:rPr>
          <w:rFonts w:asciiTheme="minorHAnsi" w:hAnsiTheme="minorHAnsi" w:cstheme="minorHAnsi"/>
        </w:rPr>
      </w:pPr>
      <w:r w:rsidRPr="00BE5AC1">
        <w:rPr>
          <w:rFonts w:asciiTheme="minorHAnsi" w:hAnsiTheme="minorHAnsi" w:cstheme="minorHAnsi"/>
        </w:rPr>
        <w:t>L’addition des notes</w:t>
      </w:r>
      <w:r w:rsidR="00067D91" w:rsidRPr="00BE5AC1">
        <w:rPr>
          <w:rFonts w:asciiTheme="minorHAnsi" w:hAnsiTheme="minorHAnsi" w:cstheme="minorHAnsi"/>
        </w:rPr>
        <w:t xml:space="preserve"> des</w:t>
      </w:r>
      <w:r w:rsidRPr="00BE5AC1">
        <w:rPr>
          <w:rFonts w:asciiTheme="minorHAnsi" w:hAnsiTheme="minorHAnsi" w:cstheme="minorHAnsi"/>
        </w:rPr>
        <w:t xml:space="preserve"> sous-critères at</w:t>
      </w:r>
      <w:r w:rsidR="003554A0" w:rsidRPr="00BE5AC1">
        <w:rPr>
          <w:rFonts w:asciiTheme="minorHAnsi" w:hAnsiTheme="minorHAnsi" w:cstheme="minorHAnsi"/>
        </w:rPr>
        <w:t xml:space="preserve">tribuées au candidat donnera </w:t>
      </w:r>
      <w:r w:rsidR="00334F73" w:rsidRPr="00BE5AC1">
        <w:rPr>
          <w:rFonts w:asciiTheme="minorHAnsi" w:hAnsiTheme="minorHAnsi" w:cstheme="minorHAnsi"/>
        </w:rPr>
        <w:t>une</w:t>
      </w:r>
      <w:r w:rsidR="003554A0" w:rsidRPr="00BE5AC1">
        <w:rPr>
          <w:rFonts w:asciiTheme="minorHAnsi" w:hAnsiTheme="minorHAnsi" w:cstheme="minorHAnsi"/>
        </w:rPr>
        <w:t xml:space="preserve"> note </w:t>
      </w:r>
      <w:r w:rsidR="008150FF">
        <w:rPr>
          <w:rFonts w:asciiTheme="minorHAnsi" w:hAnsiTheme="minorHAnsi" w:cstheme="minorHAnsi"/>
        </w:rPr>
        <w:t>« </w:t>
      </w:r>
      <w:r w:rsidR="003554A0" w:rsidRPr="00BE5AC1">
        <w:rPr>
          <w:rFonts w:asciiTheme="minorHAnsi" w:hAnsiTheme="minorHAnsi" w:cstheme="minorHAnsi"/>
        </w:rPr>
        <w:t>d’</w:t>
      </w:r>
      <w:r w:rsidR="00CF12C7">
        <w:rPr>
          <w:rFonts w:asciiTheme="minorHAnsi" w:hAnsiTheme="minorHAnsi" w:cstheme="minorHAnsi"/>
        </w:rPr>
        <w:t>Evaluation clinique</w:t>
      </w:r>
      <w:r w:rsidR="008150FF">
        <w:rPr>
          <w:rFonts w:asciiTheme="minorHAnsi" w:hAnsiTheme="minorHAnsi" w:cstheme="minorHAnsi"/>
        </w:rPr>
        <w:t xml:space="preserve"> ou essais in vitro »</w:t>
      </w:r>
      <w:r w:rsidR="00A54793">
        <w:rPr>
          <w:rFonts w:asciiTheme="minorHAnsi" w:hAnsiTheme="minorHAnsi" w:cstheme="minorHAnsi"/>
        </w:rPr>
        <w:t xml:space="preserve"> </w:t>
      </w:r>
      <w:r w:rsidRPr="00BE5AC1">
        <w:rPr>
          <w:rFonts w:asciiTheme="minorHAnsi" w:hAnsiTheme="minorHAnsi" w:cstheme="minorHAnsi"/>
        </w:rPr>
        <w:t>obtenue par le candidat.</w:t>
      </w:r>
    </w:p>
    <w:p w14:paraId="6D8A21C5" w14:textId="77777777" w:rsidR="00645C97" w:rsidRPr="00BE5AC1" w:rsidRDefault="00645C97" w:rsidP="000631E8">
      <w:pPr>
        <w:rPr>
          <w:rFonts w:asciiTheme="minorHAnsi" w:hAnsiTheme="minorHAnsi" w:cstheme="minorHAnsi"/>
        </w:rPr>
      </w:pPr>
    </w:p>
    <w:p w14:paraId="4EB46D45" w14:textId="31F67A6D" w:rsidR="00D22CA6" w:rsidRPr="00BE5AC1" w:rsidRDefault="00D22CA6" w:rsidP="000631E8">
      <w:pPr>
        <w:rPr>
          <w:rFonts w:asciiTheme="minorHAnsi" w:hAnsiTheme="minorHAnsi" w:cstheme="minorHAnsi"/>
          <w:b/>
          <w:u w:val="single"/>
        </w:rPr>
      </w:pPr>
      <w:r w:rsidRPr="00BE5AC1">
        <w:rPr>
          <w:rFonts w:asciiTheme="minorHAnsi" w:hAnsiTheme="minorHAnsi" w:cstheme="minorHAnsi"/>
          <w:b/>
          <w:u w:val="single"/>
        </w:rPr>
        <w:lastRenderedPageBreak/>
        <w:t>La n</w:t>
      </w:r>
      <w:r w:rsidR="00645C97" w:rsidRPr="00BE5AC1">
        <w:rPr>
          <w:rFonts w:asciiTheme="minorHAnsi" w:hAnsiTheme="minorHAnsi" w:cstheme="minorHAnsi"/>
          <w:b/>
          <w:u w:val="single"/>
        </w:rPr>
        <w:t>ote de ce critère sera calculée</w:t>
      </w:r>
      <w:r w:rsidR="00717F41" w:rsidRPr="00BE5AC1">
        <w:rPr>
          <w:rFonts w:asciiTheme="minorHAnsi" w:hAnsiTheme="minorHAnsi" w:cstheme="minorHAnsi"/>
          <w:b/>
          <w:u w:val="single"/>
        </w:rPr>
        <w:t xml:space="preserve"> et pondérée </w:t>
      </w:r>
      <w:r w:rsidRPr="00BE5AC1">
        <w:rPr>
          <w:rFonts w:asciiTheme="minorHAnsi" w:hAnsiTheme="minorHAnsi" w:cstheme="minorHAnsi"/>
          <w:b/>
          <w:u w:val="single"/>
        </w:rPr>
        <w:t>selon la formule suivante :</w:t>
      </w:r>
    </w:p>
    <w:p w14:paraId="7AD0D24B" w14:textId="77777777" w:rsidR="00D22CA6" w:rsidRPr="00BE5AC1" w:rsidRDefault="00D22CA6" w:rsidP="00D22CA6">
      <w:pPr>
        <w:ind w:left="1134"/>
        <w:rPr>
          <w:rFonts w:asciiTheme="minorHAnsi" w:hAnsiTheme="minorHAnsi" w:cstheme="minorHAnsi"/>
        </w:rPr>
      </w:pPr>
    </w:p>
    <w:p w14:paraId="38208C78" w14:textId="3885320A" w:rsidR="000876B7" w:rsidRPr="000C0327" w:rsidRDefault="00643F58" w:rsidP="000876B7">
      <w:pPr>
        <w:pBdr>
          <w:top w:val="single" w:sz="4" w:space="1" w:color="auto"/>
          <w:left w:val="single" w:sz="4" w:space="4" w:color="auto"/>
          <w:bottom w:val="single" w:sz="4" w:space="1" w:color="auto"/>
          <w:right w:val="single" w:sz="4" w:space="4" w:color="auto"/>
        </w:pBdr>
        <w:tabs>
          <w:tab w:val="left" w:pos="5103"/>
        </w:tabs>
        <w:ind w:left="5699" w:hanging="5415"/>
        <w:jc w:val="left"/>
        <w:rPr>
          <w:rFonts w:asciiTheme="minorHAnsi" w:hAnsiTheme="minorHAnsi" w:cstheme="minorHAnsi"/>
          <w:sz w:val="18"/>
          <w:szCs w:val="18"/>
        </w:rPr>
      </w:pPr>
      <w:r w:rsidRPr="000C0327">
        <w:rPr>
          <w:rFonts w:asciiTheme="minorHAnsi" w:hAnsiTheme="minorHAnsi" w:cstheme="minorHAnsi"/>
          <w:color w:val="FF0000"/>
          <w:sz w:val="18"/>
          <w:szCs w:val="18"/>
          <w:u w:val="single"/>
        </w:rPr>
        <w:t xml:space="preserve">65 </w:t>
      </w:r>
      <w:r w:rsidRPr="000C0327">
        <w:rPr>
          <w:rFonts w:asciiTheme="minorHAnsi" w:hAnsiTheme="minorHAnsi" w:cstheme="minorHAnsi"/>
          <w:sz w:val="18"/>
          <w:szCs w:val="18"/>
          <w:u w:val="single"/>
        </w:rPr>
        <w:t>x Note</w:t>
      </w:r>
      <w:r w:rsidR="000876B7" w:rsidRPr="000C0327">
        <w:rPr>
          <w:rFonts w:asciiTheme="minorHAnsi" w:hAnsiTheme="minorHAnsi" w:cstheme="minorHAnsi"/>
          <w:sz w:val="18"/>
          <w:szCs w:val="18"/>
          <w:u w:val="single"/>
        </w:rPr>
        <w:t xml:space="preserve"> Evaluation clinique ou essai in vitro</w:t>
      </w:r>
      <w:r w:rsidR="000876B7" w:rsidRPr="000C0327">
        <w:rPr>
          <w:rFonts w:asciiTheme="minorHAnsi" w:hAnsiTheme="minorHAnsi" w:cstheme="minorHAnsi"/>
          <w:sz w:val="18"/>
          <w:szCs w:val="18"/>
        </w:rPr>
        <w:t xml:space="preserve"> </w:t>
      </w:r>
      <w:r w:rsidR="000876B7" w:rsidRPr="000C0327">
        <w:rPr>
          <w:rFonts w:asciiTheme="minorHAnsi" w:hAnsiTheme="minorHAnsi" w:cstheme="minorHAnsi"/>
          <w:sz w:val="18"/>
          <w:szCs w:val="18"/>
          <w:u w:val="single"/>
        </w:rPr>
        <w:t>obtenue par le candidat</w:t>
      </w:r>
      <w:r w:rsidRPr="000C0327">
        <w:rPr>
          <w:rFonts w:asciiTheme="minorHAnsi" w:hAnsiTheme="minorHAnsi" w:cstheme="minorHAnsi"/>
          <w:sz w:val="18"/>
          <w:szCs w:val="18"/>
          <w:u w:val="single"/>
        </w:rPr>
        <w:t xml:space="preserve"> </w:t>
      </w:r>
      <w:r w:rsidR="000C0327">
        <w:rPr>
          <w:rFonts w:asciiTheme="minorHAnsi" w:hAnsiTheme="minorHAnsi" w:cstheme="minorHAnsi"/>
          <w:sz w:val="18"/>
          <w:szCs w:val="18"/>
        </w:rPr>
        <w:t xml:space="preserve">=     </w:t>
      </w:r>
      <w:r w:rsidR="000876B7" w:rsidRPr="000C0327">
        <w:rPr>
          <w:rFonts w:asciiTheme="minorHAnsi" w:hAnsiTheme="minorHAnsi" w:cstheme="minorHAnsi"/>
          <w:sz w:val="18"/>
          <w:szCs w:val="18"/>
        </w:rPr>
        <w:t xml:space="preserve">Note </w:t>
      </w:r>
      <w:r w:rsidR="000876B7" w:rsidRPr="000C0327">
        <w:rPr>
          <w:rFonts w:asciiTheme="minorHAnsi" w:hAnsiTheme="minorHAnsi" w:cstheme="minorHAnsi"/>
          <w:color w:val="FF0000"/>
          <w:sz w:val="18"/>
          <w:szCs w:val="18"/>
        </w:rPr>
        <w:t>é</w:t>
      </w:r>
      <w:r w:rsidR="000C0327">
        <w:rPr>
          <w:rFonts w:asciiTheme="minorHAnsi" w:hAnsiTheme="minorHAnsi" w:cstheme="minorHAnsi"/>
          <w:color w:val="FF0000"/>
          <w:sz w:val="18"/>
          <w:szCs w:val="18"/>
        </w:rPr>
        <w:t xml:space="preserve">valuation technique ou </w:t>
      </w:r>
      <w:r w:rsidR="000C0327" w:rsidRPr="000C0327">
        <w:rPr>
          <w:rFonts w:asciiTheme="minorHAnsi" w:hAnsiTheme="minorHAnsi" w:cstheme="minorHAnsi"/>
          <w:color w:val="FF0000"/>
          <w:sz w:val="18"/>
          <w:szCs w:val="18"/>
        </w:rPr>
        <w:t>attribuée</w:t>
      </w:r>
    </w:p>
    <w:p w14:paraId="53B9AFEF" w14:textId="3B5658A0" w:rsidR="000876B7" w:rsidRPr="000C0327" w:rsidRDefault="000876B7" w:rsidP="000876B7">
      <w:pPr>
        <w:pBdr>
          <w:top w:val="single" w:sz="4" w:space="1" w:color="auto"/>
          <w:left w:val="single" w:sz="4" w:space="4" w:color="auto"/>
          <w:bottom w:val="single" w:sz="4" w:space="1" w:color="auto"/>
          <w:right w:val="single" w:sz="4" w:space="4" w:color="auto"/>
        </w:pBdr>
        <w:ind w:left="284"/>
        <w:rPr>
          <w:rFonts w:asciiTheme="minorHAnsi" w:hAnsiTheme="minorHAnsi" w:cstheme="minorHAnsi"/>
          <w:sz w:val="18"/>
          <w:szCs w:val="18"/>
        </w:rPr>
      </w:pPr>
      <w:r w:rsidRPr="000C0327">
        <w:rPr>
          <w:rFonts w:asciiTheme="minorHAnsi" w:hAnsiTheme="minorHAnsi" w:cstheme="minorHAnsi"/>
          <w:sz w:val="18"/>
          <w:szCs w:val="18"/>
        </w:rPr>
        <w:t>Note Evaluation clinique ou essai in vitro maximale pouvant être obtenue</w:t>
      </w:r>
      <w:r w:rsidR="00643F58" w:rsidRPr="000C0327">
        <w:rPr>
          <w:rFonts w:asciiTheme="minorHAnsi" w:hAnsiTheme="minorHAnsi" w:cstheme="minorHAnsi"/>
          <w:sz w:val="18"/>
          <w:szCs w:val="18"/>
        </w:rPr>
        <w:t xml:space="preserve"> (100) </w:t>
      </w:r>
      <w:r w:rsidRPr="000C0327">
        <w:rPr>
          <w:rFonts w:asciiTheme="minorHAnsi" w:hAnsiTheme="minorHAnsi" w:cstheme="minorHAnsi"/>
          <w:sz w:val="18"/>
          <w:szCs w:val="18"/>
        </w:rPr>
        <w:t>au candidat</w:t>
      </w:r>
    </w:p>
    <w:p w14:paraId="159F4396" w14:textId="77777777" w:rsidR="00301D83" w:rsidRPr="00BE5AC1" w:rsidRDefault="00301D83" w:rsidP="00D22CA6">
      <w:pPr>
        <w:ind w:left="1134"/>
        <w:rPr>
          <w:rFonts w:asciiTheme="minorHAnsi" w:hAnsiTheme="minorHAnsi" w:cstheme="minorHAnsi"/>
        </w:rPr>
      </w:pPr>
    </w:p>
    <w:p w14:paraId="19F08A37" w14:textId="411FA57E" w:rsidR="000876B7" w:rsidRPr="00BE5AC1" w:rsidRDefault="000876B7" w:rsidP="00643F58">
      <w:pPr>
        <w:ind w:left="66"/>
        <w:rPr>
          <w:rFonts w:asciiTheme="minorHAnsi" w:hAnsiTheme="minorHAnsi" w:cstheme="minorHAnsi"/>
        </w:rPr>
      </w:pPr>
      <w:r w:rsidRPr="00BE5AC1">
        <w:rPr>
          <w:rFonts w:asciiTheme="minorHAnsi" w:hAnsiTheme="minorHAnsi" w:cstheme="minorHAnsi"/>
        </w:rPr>
        <w:t xml:space="preserve">Le candidat qui aura obtenu une note au critère </w:t>
      </w:r>
      <w:r w:rsidR="00643F58" w:rsidRPr="00BE5AC1">
        <w:rPr>
          <w:rFonts w:asciiTheme="minorHAnsi" w:hAnsiTheme="minorHAnsi" w:cstheme="minorHAnsi"/>
        </w:rPr>
        <w:t>1 inférieure ou égale à 13/65</w:t>
      </w:r>
      <w:r w:rsidRPr="00BE5AC1">
        <w:rPr>
          <w:rFonts w:asciiTheme="minorHAnsi" w:hAnsiTheme="minorHAnsi" w:cstheme="minorHAnsi"/>
        </w:rPr>
        <w:t xml:space="preserve"> sera éliminé sans qu’il soit procédé au classement de son offre. </w:t>
      </w:r>
    </w:p>
    <w:p w14:paraId="7971C339" w14:textId="5051946D" w:rsidR="00111A92" w:rsidRPr="00BE5AC1" w:rsidRDefault="00E561B2" w:rsidP="00E561B2">
      <w:pPr>
        <w:pStyle w:val="Titre2"/>
        <w:numPr>
          <w:ilvl w:val="0"/>
          <w:numId w:val="0"/>
        </w:numPr>
        <w:ind w:left="360"/>
        <w:rPr>
          <w:rFonts w:asciiTheme="minorHAnsi" w:hAnsiTheme="minorHAnsi" w:cstheme="minorHAnsi"/>
        </w:rPr>
      </w:pPr>
      <w:bookmarkStart w:id="65" w:name="_Toc193873570"/>
      <w:r w:rsidRPr="00BE5AC1">
        <w:rPr>
          <w:rFonts w:asciiTheme="minorHAnsi" w:hAnsiTheme="minorHAnsi" w:cstheme="minorHAnsi"/>
        </w:rPr>
        <w:t>8.2.3</w:t>
      </w:r>
      <w:r w:rsidR="005347E2" w:rsidRPr="00BE5AC1">
        <w:rPr>
          <w:rFonts w:asciiTheme="minorHAnsi" w:hAnsiTheme="minorHAnsi" w:cstheme="minorHAnsi"/>
        </w:rPr>
        <w:t>Prix 30%</w:t>
      </w:r>
      <w:r w:rsidR="00F4166D" w:rsidRPr="00BE5AC1">
        <w:rPr>
          <w:rFonts w:asciiTheme="minorHAnsi" w:hAnsiTheme="minorHAnsi" w:cstheme="minorHAnsi"/>
        </w:rPr>
        <w:t xml:space="preserve"> </w:t>
      </w:r>
      <w:bookmarkEnd w:id="65"/>
    </w:p>
    <w:p w14:paraId="1C5B5327" w14:textId="77777777" w:rsidR="00111A92" w:rsidRPr="00BE5AC1" w:rsidRDefault="00111A92" w:rsidP="005347E2">
      <w:pPr>
        <w:pStyle w:val="Paragraphedeliste"/>
        <w:rPr>
          <w:rFonts w:asciiTheme="minorHAnsi" w:hAnsiTheme="minorHAnsi" w:cstheme="minorHAnsi"/>
        </w:rPr>
      </w:pPr>
    </w:p>
    <w:p w14:paraId="7691B2F1" w14:textId="09229100" w:rsidR="005347E2" w:rsidRPr="00BE5AC1" w:rsidRDefault="005347E2" w:rsidP="00753CC6">
      <w:pPr>
        <w:rPr>
          <w:rFonts w:asciiTheme="minorHAnsi" w:hAnsiTheme="minorHAnsi" w:cstheme="minorHAnsi"/>
        </w:rPr>
      </w:pPr>
      <w:r w:rsidRPr="00BE5AC1">
        <w:rPr>
          <w:rFonts w:asciiTheme="minorHAnsi" w:hAnsiTheme="minorHAnsi" w:cstheme="minorHAnsi"/>
        </w:rPr>
        <w:t xml:space="preserve">Cette évaluation sera faite par l’acheteur à partir des éléments contenus dans l’offre du fournisseur et plus particulièrement consignés dans le bordereau de prix </w:t>
      </w:r>
      <w:r w:rsidR="00643F58" w:rsidRPr="00BE5AC1">
        <w:rPr>
          <w:rFonts w:asciiTheme="minorHAnsi" w:hAnsiTheme="minorHAnsi" w:cstheme="minorHAnsi"/>
        </w:rPr>
        <w:t>appliqués aux quantités annuelles estimatives en annexe du règlement de la consultation = DQE.</w:t>
      </w:r>
    </w:p>
    <w:p w14:paraId="4E8AB518" w14:textId="53699253" w:rsidR="008D1D6D" w:rsidRPr="00BE5AC1" w:rsidRDefault="00CC32B9" w:rsidP="000631E8">
      <w:pPr>
        <w:rPr>
          <w:rFonts w:asciiTheme="minorHAnsi" w:hAnsiTheme="minorHAnsi" w:cstheme="minorHAnsi"/>
        </w:rPr>
      </w:pPr>
      <w:r>
        <w:rPr>
          <w:rFonts w:asciiTheme="minorHAnsi" w:hAnsiTheme="minorHAnsi" w:cstheme="minorHAnsi"/>
        </w:rPr>
        <w:t>(Pour les lots concernés par des sous lots « compléments de gamme » seule la référence présentée en sous lot 1 - référence la plus consommée- sera analysée à partir du DQE)</w:t>
      </w:r>
    </w:p>
    <w:p w14:paraId="3A524923" w14:textId="77777777" w:rsidR="005347E2" w:rsidRPr="00BE5AC1" w:rsidRDefault="00721B49" w:rsidP="00753CC6">
      <w:pPr>
        <w:rPr>
          <w:rFonts w:asciiTheme="minorHAnsi" w:hAnsiTheme="minorHAnsi" w:cstheme="minorHAnsi"/>
        </w:rPr>
      </w:pPr>
      <w:r w:rsidRPr="00BE5AC1">
        <w:rPr>
          <w:rFonts w:asciiTheme="minorHAnsi" w:hAnsiTheme="minorHAnsi" w:cstheme="minorHAnsi"/>
        </w:rPr>
        <w:t>En cas de discordance constatée dans une offre, les prix unitaires H.T. portés en chiffres sur l'acte d'engagement ou sur les tableaux annexés prévalent sur toutes autres indications de l'offre. Les erreurs de calcul ou de report seront corrigées et le montant du décompte rectifié en conséquence.</w:t>
      </w:r>
    </w:p>
    <w:p w14:paraId="01CCA161" w14:textId="77777777" w:rsidR="00721B49" w:rsidRPr="00BE5AC1" w:rsidRDefault="00721B49" w:rsidP="00753CC6">
      <w:pPr>
        <w:rPr>
          <w:rFonts w:asciiTheme="minorHAnsi" w:hAnsiTheme="minorHAnsi" w:cstheme="minorHAnsi"/>
        </w:rPr>
      </w:pPr>
    </w:p>
    <w:p w14:paraId="2257BBAA" w14:textId="36C351E1" w:rsidR="00717F41" w:rsidRPr="00BE5AC1" w:rsidRDefault="00717F41" w:rsidP="00721B49">
      <w:pPr>
        <w:rPr>
          <w:rFonts w:asciiTheme="minorHAnsi" w:hAnsiTheme="minorHAnsi" w:cstheme="minorHAnsi"/>
          <w:u w:val="single"/>
        </w:rPr>
      </w:pPr>
      <w:r w:rsidRPr="00BE5AC1">
        <w:rPr>
          <w:rFonts w:asciiTheme="minorHAnsi" w:hAnsiTheme="minorHAnsi" w:cstheme="minorHAnsi"/>
          <w:u w:val="single"/>
        </w:rPr>
        <w:t xml:space="preserve">La note de ce critère sera </w:t>
      </w:r>
      <w:r w:rsidR="00C23D45" w:rsidRPr="00BE5AC1">
        <w:rPr>
          <w:rFonts w:asciiTheme="minorHAnsi" w:hAnsiTheme="minorHAnsi" w:cstheme="minorHAnsi"/>
          <w:u w:val="single"/>
        </w:rPr>
        <w:t>calculée et</w:t>
      </w:r>
      <w:r w:rsidRPr="00BE5AC1">
        <w:rPr>
          <w:rFonts w:asciiTheme="minorHAnsi" w:hAnsiTheme="minorHAnsi" w:cstheme="minorHAnsi"/>
          <w:u w:val="single"/>
        </w:rPr>
        <w:t xml:space="preserve"> pondérée selon la formule suivante :</w:t>
      </w:r>
    </w:p>
    <w:p w14:paraId="7E29082A" w14:textId="77777777" w:rsidR="002D34B6" w:rsidRPr="00BE5AC1" w:rsidRDefault="002D34B6" w:rsidP="00721B49">
      <w:pPr>
        <w:rPr>
          <w:rFonts w:asciiTheme="minorHAnsi" w:hAnsiTheme="minorHAnsi" w:cstheme="minorHAnsi"/>
          <w:u w:val="single"/>
        </w:rPr>
      </w:pPr>
    </w:p>
    <w:p w14:paraId="47A5CE43" w14:textId="08DC2BC4" w:rsidR="003022FE" w:rsidRPr="000C0327" w:rsidRDefault="003022FE" w:rsidP="003022FE">
      <w:pPr>
        <w:pBdr>
          <w:top w:val="single" w:sz="4" w:space="1" w:color="auto"/>
          <w:left w:val="single" w:sz="4" w:space="4" w:color="auto"/>
          <w:bottom w:val="single" w:sz="4" w:space="1" w:color="auto"/>
          <w:right w:val="single" w:sz="4" w:space="4" w:color="auto"/>
        </w:pBdr>
        <w:tabs>
          <w:tab w:val="left" w:pos="1134"/>
          <w:tab w:val="left" w:pos="5103"/>
        </w:tabs>
        <w:ind w:left="284"/>
        <w:jc w:val="left"/>
        <w:rPr>
          <w:rFonts w:asciiTheme="minorHAnsi" w:hAnsiTheme="minorHAnsi" w:cstheme="minorHAnsi"/>
          <w:sz w:val="18"/>
          <w:szCs w:val="18"/>
        </w:rPr>
      </w:pPr>
      <w:r w:rsidRPr="000C0327">
        <w:rPr>
          <w:rFonts w:asciiTheme="minorHAnsi" w:hAnsiTheme="minorHAnsi" w:cstheme="minorHAnsi"/>
          <w:color w:val="FF0000"/>
          <w:sz w:val="18"/>
          <w:szCs w:val="18"/>
        </w:rPr>
        <w:t xml:space="preserve">30 </w:t>
      </w:r>
      <w:r w:rsidRPr="000C0327">
        <w:rPr>
          <w:rFonts w:asciiTheme="minorHAnsi" w:hAnsiTheme="minorHAnsi" w:cstheme="minorHAnsi"/>
          <w:sz w:val="18"/>
          <w:szCs w:val="18"/>
        </w:rPr>
        <w:t>x</w:t>
      </w:r>
      <w:r w:rsidRPr="000C0327">
        <w:rPr>
          <w:rFonts w:asciiTheme="minorHAnsi" w:hAnsiTheme="minorHAnsi" w:cstheme="minorHAnsi"/>
          <w:sz w:val="18"/>
          <w:szCs w:val="18"/>
        </w:rPr>
        <w:tab/>
      </w:r>
      <w:r w:rsidRPr="000C0327">
        <w:rPr>
          <w:rFonts w:asciiTheme="minorHAnsi" w:hAnsiTheme="minorHAnsi" w:cstheme="minorHAnsi"/>
          <w:sz w:val="18"/>
          <w:szCs w:val="18"/>
          <w:u w:val="single"/>
        </w:rPr>
        <w:t xml:space="preserve">Prix le plus bas </w:t>
      </w:r>
      <w:r w:rsidR="000C0327">
        <w:rPr>
          <w:rFonts w:asciiTheme="minorHAnsi" w:hAnsiTheme="minorHAnsi" w:cstheme="minorHAnsi"/>
          <w:sz w:val="18"/>
          <w:szCs w:val="18"/>
          <w:u w:val="single"/>
        </w:rPr>
        <w:t xml:space="preserve">                       </w:t>
      </w:r>
      <w:r w:rsidRPr="000C0327">
        <w:rPr>
          <w:rFonts w:asciiTheme="minorHAnsi" w:hAnsiTheme="minorHAnsi" w:cstheme="minorHAnsi"/>
          <w:sz w:val="18"/>
          <w:szCs w:val="18"/>
        </w:rPr>
        <w:t xml:space="preserve">= Note </w:t>
      </w:r>
      <w:r w:rsidRPr="000C0327">
        <w:rPr>
          <w:rFonts w:asciiTheme="minorHAnsi" w:hAnsiTheme="minorHAnsi" w:cstheme="minorHAnsi"/>
          <w:color w:val="FF0000"/>
          <w:sz w:val="18"/>
          <w:szCs w:val="18"/>
        </w:rPr>
        <w:t xml:space="preserve">Prix </w:t>
      </w:r>
      <w:r w:rsidRPr="000C0327">
        <w:rPr>
          <w:rFonts w:asciiTheme="minorHAnsi" w:hAnsiTheme="minorHAnsi" w:cstheme="minorHAnsi"/>
          <w:sz w:val="18"/>
          <w:szCs w:val="18"/>
        </w:rPr>
        <w:t>attribuée au candidat</w:t>
      </w:r>
    </w:p>
    <w:p w14:paraId="0D32E661" w14:textId="4EFCAD1D" w:rsidR="003022FE" w:rsidRPr="000C0327" w:rsidRDefault="003022FE" w:rsidP="003022FE">
      <w:pPr>
        <w:pBdr>
          <w:top w:val="single" w:sz="4" w:space="1" w:color="auto"/>
          <w:left w:val="single" w:sz="4" w:space="4" w:color="auto"/>
          <w:bottom w:val="single" w:sz="4" w:space="1" w:color="auto"/>
          <w:right w:val="single" w:sz="4" w:space="4" w:color="auto"/>
        </w:pBdr>
        <w:tabs>
          <w:tab w:val="left" w:pos="1134"/>
        </w:tabs>
        <w:ind w:left="284" w:firstLine="424"/>
        <w:rPr>
          <w:rFonts w:asciiTheme="minorHAnsi" w:hAnsiTheme="minorHAnsi" w:cstheme="minorHAnsi"/>
          <w:sz w:val="18"/>
          <w:szCs w:val="18"/>
        </w:rPr>
      </w:pPr>
      <w:r w:rsidRPr="000C0327">
        <w:rPr>
          <w:rFonts w:asciiTheme="minorHAnsi" w:hAnsiTheme="minorHAnsi" w:cstheme="minorHAnsi"/>
          <w:sz w:val="18"/>
          <w:szCs w:val="18"/>
        </w:rPr>
        <w:tab/>
        <w:t>Prix proposé par le candidat</w:t>
      </w:r>
    </w:p>
    <w:p w14:paraId="294CB070" w14:textId="059D3944" w:rsidR="003022FE" w:rsidRPr="00BE5AC1" w:rsidRDefault="003022FE" w:rsidP="003022FE">
      <w:pPr>
        <w:pStyle w:val="Titre3"/>
        <w:numPr>
          <w:ilvl w:val="0"/>
          <w:numId w:val="0"/>
        </w:numPr>
        <w:ind w:left="709"/>
        <w:rPr>
          <w:rFonts w:asciiTheme="minorHAnsi" w:hAnsiTheme="minorHAnsi" w:cstheme="minorHAnsi"/>
          <w:sz w:val="20"/>
          <w:szCs w:val="20"/>
        </w:rPr>
      </w:pPr>
      <w:r w:rsidRPr="00BE5AC1">
        <w:rPr>
          <w:rFonts w:asciiTheme="minorHAnsi" w:hAnsiTheme="minorHAnsi" w:cstheme="minorHAnsi"/>
          <w:sz w:val="20"/>
          <w:szCs w:val="20"/>
        </w:rPr>
        <w:t>8.2.4 Performance environnementale du produit – 5%</w:t>
      </w:r>
    </w:p>
    <w:p w14:paraId="7E198F87" w14:textId="77777777" w:rsidR="003022FE" w:rsidRPr="00BE5AC1" w:rsidRDefault="003022FE" w:rsidP="003022FE">
      <w:pPr>
        <w:rPr>
          <w:rFonts w:asciiTheme="minorHAnsi" w:hAnsiTheme="minorHAnsi" w:cstheme="minorHAnsi"/>
        </w:rPr>
      </w:pPr>
    </w:p>
    <w:p w14:paraId="3EEC30FB" w14:textId="6A1B1B7E" w:rsidR="003022FE" w:rsidRPr="00BE5AC1" w:rsidRDefault="003022FE" w:rsidP="003022FE">
      <w:pPr>
        <w:rPr>
          <w:rFonts w:asciiTheme="minorHAnsi" w:hAnsiTheme="minorHAnsi" w:cstheme="minorHAnsi"/>
        </w:rPr>
      </w:pPr>
      <w:r w:rsidRPr="00BE5AC1">
        <w:rPr>
          <w:rFonts w:asciiTheme="minorHAnsi" w:hAnsiTheme="minorHAnsi" w:cstheme="minorHAnsi"/>
        </w:rPr>
        <w:t xml:space="preserve">La performance environnementale du produit sera appréciée en fonction du cadre de réponse complété par le candidat. Pour ce critère, le candidat obtiendra pour chacun des items listés dans ce cadre de réponse une note à partir du barème suivant : </w:t>
      </w:r>
    </w:p>
    <w:p w14:paraId="2CFA903C" w14:textId="190B7DC3" w:rsidR="003022FE" w:rsidRPr="00BE5AC1" w:rsidRDefault="003022FE" w:rsidP="00276252">
      <w:pPr>
        <w:pStyle w:val="Paragraphedeliste"/>
        <w:numPr>
          <w:ilvl w:val="0"/>
          <w:numId w:val="18"/>
        </w:numPr>
        <w:rPr>
          <w:rFonts w:asciiTheme="minorHAnsi" w:hAnsiTheme="minorHAnsi" w:cstheme="minorHAnsi"/>
        </w:rPr>
      </w:pPr>
      <w:r w:rsidRPr="00BE5AC1">
        <w:rPr>
          <w:rFonts w:asciiTheme="minorHAnsi" w:hAnsiTheme="minorHAnsi" w:cstheme="minorHAnsi"/>
        </w:rPr>
        <w:t>Insuffisant ou absence de réponse</w:t>
      </w:r>
      <w:r w:rsidR="00C52DD7">
        <w:rPr>
          <w:rFonts w:asciiTheme="minorHAnsi" w:hAnsiTheme="minorHAnsi" w:cstheme="minorHAnsi"/>
        </w:rPr>
        <w:t xml:space="preserve"> </w:t>
      </w:r>
      <w:r w:rsidR="00C52DD7" w:rsidRPr="00C52DD7">
        <w:rPr>
          <w:rFonts w:asciiTheme="minorHAnsi" w:hAnsiTheme="minorHAnsi" w:cstheme="minorHAnsi"/>
        </w:rPr>
        <w:t>ou absence de justifications quand demandées</w:t>
      </w:r>
      <w:r w:rsidRPr="00BE5AC1">
        <w:rPr>
          <w:rFonts w:asciiTheme="minorHAnsi" w:hAnsiTheme="minorHAnsi" w:cstheme="minorHAnsi"/>
        </w:rPr>
        <w:t xml:space="preserve"> = 0/1.</w:t>
      </w:r>
    </w:p>
    <w:p w14:paraId="2DAEEB46" w14:textId="65E85543" w:rsidR="003022FE" w:rsidRPr="00BE5AC1" w:rsidRDefault="003022FE" w:rsidP="00276252">
      <w:pPr>
        <w:pStyle w:val="Paragraphedeliste"/>
        <w:numPr>
          <w:ilvl w:val="0"/>
          <w:numId w:val="18"/>
        </w:numPr>
        <w:rPr>
          <w:rFonts w:asciiTheme="minorHAnsi" w:hAnsiTheme="minorHAnsi" w:cstheme="minorHAnsi"/>
        </w:rPr>
      </w:pPr>
      <w:r w:rsidRPr="00BE5AC1">
        <w:rPr>
          <w:rFonts w:asciiTheme="minorHAnsi" w:hAnsiTheme="minorHAnsi" w:cstheme="minorHAnsi"/>
        </w:rPr>
        <w:t>Réponse acceptable ou partielle = 0.5/1.</w:t>
      </w:r>
    </w:p>
    <w:p w14:paraId="1D1BE746" w14:textId="459C8477" w:rsidR="003022FE" w:rsidRPr="00BE5AC1" w:rsidRDefault="003022FE" w:rsidP="00276252">
      <w:pPr>
        <w:pStyle w:val="Paragraphedeliste"/>
        <w:numPr>
          <w:ilvl w:val="0"/>
          <w:numId w:val="18"/>
        </w:numPr>
        <w:rPr>
          <w:rFonts w:asciiTheme="minorHAnsi" w:hAnsiTheme="minorHAnsi" w:cstheme="minorHAnsi"/>
        </w:rPr>
      </w:pPr>
      <w:r w:rsidRPr="00BE5AC1">
        <w:rPr>
          <w:rFonts w:asciiTheme="minorHAnsi" w:hAnsiTheme="minorHAnsi" w:cstheme="minorHAnsi"/>
        </w:rPr>
        <w:t>Réponse très satisfaisant = 1/1.</w:t>
      </w:r>
    </w:p>
    <w:p w14:paraId="4F43B20A" w14:textId="77777777" w:rsidR="003022FE" w:rsidRPr="00BE5AC1" w:rsidRDefault="003022FE" w:rsidP="003022FE">
      <w:pPr>
        <w:rPr>
          <w:rFonts w:asciiTheme="minorHAnsi" w:hAnsiTheme="minorHAnsi" w:cstheme="minorHAnsi"/>
        </w:rPr>
      </w:pPr>
    </w:p>
    <w:p w14:paraId="7311F9A7" w14:textId="4A241A39" w:rsidR="003022FE" w:rsidRPr="00BE5AC1" w:rsidRDefault="003022FE" w:rsidP="003022FE">
      <w:pPr>
        <w:rPr>
          <w:rFonts w:asciiTheme="minorHAnsi" w:hAnsiTheme="minorHAnsi" w:cstheme="minorHAnsi"/>
          <w:b/>
        </w:rPr>
      </w:pPr>
      <w:r w:rsidRPr="00BE5AC1">
        <w:rPr>
          <w:rFonts w:asciiTheme="minorHAnsi" w:hAnsiTheme="minorHAnsi" w:cstheme="minorHAnsi"/>
          <w:b/>
        </w:rPr>
        <w:t xml:space="preserve">La note attribuée sera la somme des notes obtenues par items. </w:t>
      </w:r>
    </w:p>
    <w:p w14:paraId="660ED51F" w14:textId="77777777" w:rsidR="003022FE" w:rsidRPr="00BE5AC1" w:rsidRDefault="003022FE" w:rsidP="003022FE">
      <w:pPr>
        <w:rPr>
          <w:rFonts w:asciiTheme="minorHAnsi" w:hAnsiTheme="minorHAnsi" w:cstheme="minorHAnsi"/>
        </w:rPr>
      </w:pPr>
    </w:p>
    <w:p w14:paraId="13A37B93" w14:textId="223015D9" w:rsidR="003022FE" w:rsidRPr="00BE5AC1" w:rsidRDefault="003022FE" w:rsidP="003022FE">
      <w:pPr>
        <w:rPr>
          <w:rFonts w:asciiTheme="minorHAnsi" w:hAnsiTheme="minorHAnsi" w:cstheme="minorHAnsi"/>
        </w:rPr>
      </w:pPr>
      <w:r w:rsidRPr="00BE5AC1">
        <w:rPr>
          <w:rFonts w:asciiTheme="minorHAnsi" w:hAnsiTheme="minorHAnsi" w:cstheme="minorHAnsi"/>
        </w:rPr>
        <w:t>Pour chaque candidat, on procédera au calcul d'un ratio, qui sera obtenu en divisant la note obtenue par le candidat par la note maximale pouvant être obtenue (</w:t>
      </w:r>
      <w:r w:rsidR="00A54793">
        <w:rPr>
          <w:rFonts w:asciiTheme="minorHAnsi" w:hAnsiTheme="minorHAnsi" w:cstheme="minorHAnsi"/>
        </w:rPr>
        <w:t>11</w:t>
      </w:r>
      <w:r w:rsidRPr="00BE5AC1">
        <w:rPr>
          <w:rFonts w:asciiTheme="minorHAnsi" w:hAnsiTheme="minorHAnsi" w:cstheme="minorHAnsi"/>
        </w:rPr>
        <w:t xml:space="preserve">). </w:t>
      </w:r>
    </w:p>
    <w:p w14:paraId="2EFAA87B" w14:textId="77777777" w:rsidR="003022FE" w:rsidRPr="00BE5AC1" w:rsidRDefault="003022FE" w:rsidP="003022FE">
      <w:pPr>
        <w:rPr>
          <w:rFonts w:asciiTheme="minorHAnsi" w:hAnsiTheme="minorHAnsi" w:cstheme="minorHAnsi"/>
        </w:rPr>
      </w:pPr>
    </w:p>
    <w:p w14:paraId="01C86C48" w14:textId="2878485E" w:rsidR="003022FE" w:rsidRPr="00BE5AC1" w:rsidRDefault="003022FE" w:rsidP="003022FE">
      <w:pPr>
        <w:rPr>
          <w:rFonts w:asciiTheme="minorHAnsi" w:hAnsiTheme="minorHAnsi" w:cstheme="minorHAnsi"/>
        </w:rPr>
      </w:pPr>
      <w:r w:rsidRPr="00BE5AC1">
        <w:rPr>
          <w:rFonts w:asciiTheme="minorHAnsi" w:hAnsiTheme="minorHAnsi" w:cstheme="minorHAnsi"/>
        </w:rPr>
        <w:t xml:space="preserve">Ce ratio sera affecté du coefficient de pondération du critère. </w:t>
      </w:r>
    </w:p>
    <w:p w14:paraId="297D0508" w14:textId="77777777" w:rsidR="003022FE" w:rsidRPr="00BE5AC1" w:rsidRDefault="003022FE" w:rsidP="003022FE">
      <w:pPr>
        <w:rPr>
          <w:rFonts w:asciiTheme="minorHAnsi" w:hAnsiTheme="minorHAnsi" w:cstheme="minorHAnsi"/>
        </w:rPr>
      </w:pPr>
    </w:p>
    <w:p w14:paraId="076EC203" w14:textId="77777777" w:rsidR="00C52DD7" w:rsidRDefault="00C52DD7" w:rsidP="00C52DD7">
      <w:pPr>
        <w:rPr>
          <w:rFonts w:ascii="Corbel" w:hAnsi="Corbel"/>
          <w:b/>
          <w:color w:val="FF0000"/>
          <w:sz w:val="18"/>
          <w:szCs w:val="18"/>
        </w:rPr>
      </w:pPr>
      <w:r w:rsidRPr="005F5D88">
        <w:rPr>
          <w:rFonts w:ascii="Corbel" w:hAnsi="Corbel"/>
          <w:b/>
          <w:color w:val="FF0000"/>
          <w:sz w:val="18"/>
          <w:szCs w:val="18"/>
        </w:rPr>
        <w:t xml:space="preserve">En cas d'absence totale de réponse aux items Développement Durable (de préférence selon le format </w:t>
      </w:r>
      <w:r>
        <w:rPr>
          <w:rFonts w:ascii="Corbel" w:hAnsi="Corbel"/>
          <w:b/>
          <w:color w:val="FF0000"/>
          <w:sz w:val="18"/>
          <w:szCs w:val="18"/>
        </w:rPr>
        <w:t xml:space="preserve">fourni en annexe, </w:t>
      </w:r>
      <w:r w:rsidRPr="005F5D88">
        <w:rPr>
          <w:rFonts w:ascii="Corbel" w:hAnsi="Corbel"/>
          <w:b/>
          <w:color w:val="FF0000"/>
          <w:sz w:val="18"/>
          <w:szCs w:val="18"/>
        </w:rPr>
        <w:t>l'offre du candidat sera déclarée irrégulière</w:t>
      </w:r>
    </w:p>
    <w:p w14:paraId="58E8E975" w14:textId="77777777" w:rsidR="003022FE" w:rsidRPr="00BE5AC1" w:rsidRDefault="003022FE" w:rsidP="00721B49">
      <w:pPr>
        <w:rPr>
          <w:rFonts w:asciiTheme="minorHAnsi" w:hAnsiTheme="minorHAnsi" w:cstheme="minorHAnsi"/>
          <w:u w:val="single"/>
        </w:rPr>
      </w:pPr>
    </w:p>
    <w:p w14:paraId="1AD26A21" w14:textId="7930B3C0" w:rsidR="00717F41" w:rsidRPr="00BE5AC1" w:rsidRDefault="003022FE" w:rsidP="00E561B2">
      <w:pPr>
        <w:pStyle w:val="Titre3"/>
        <w:numPr>
          <w:ilvl w:val="0"/>
          <w:numId w:val="0"/>
        </w:numPr>
        <w:ind w:left="709"/>
        <w:rPr>
          <w:rFonts w:asciiTheme="minorHAnsi" w:hAnsiTheme="minorHAnsi" w:cstheme="minorHAnsi"/>
          <w:sz w:val="20"/>
          <w:szCs w:val="20"/>
        </w:rPr>
      </w:pPr>
      <w:bookmarkStart w:id="66" w:name="_Toc193873571"/>
      <w:r w:rsidRPr="00BE5AC1">
        <w:rPr>
          <w:rFonts w:asciiTheme="minorHAnsi" w:hAnsiTheme="minorHAnsi" w:cstheme="minorHAnsi"/>
          <w:sz w:val="20"/>
          <w:szCs w:val="20"/>
        </w:rPr>
        <w:t xml:space="preserve">8.2.5 </w:t>
      </w:r>
      <w:r w:rsidR="00717F41" w:rsidRPr="00BE5AC1">
        <w:rPr>
          <w:rFonts w:asciiTheme="minorHAnsi" w:hAnsiTheme="minorHAnsi" w:cstheme="minorHAnsi"/>
          <w:sz w:val="20"/>
          <w:szCs w:val="20"/>
        </w:rPr>
        <w:t>ATTRIBUTION DE LA NOTE FINALE</w:t>
      </w:r>
      <w:bookmarkEnd w:id="66"/>
    </w:p>
    <w:p w14:paraId="153E413E" w14:textId="77777777" w:rsidR="00D22CA6" w:rsidRPr="00BE5AC1" w:rsidRDefault="00D22CA6" w:rsidP="00753CC6">
      <w:pPr>
        <w:rPr>
          <w:rFonts w:asciiTheme="minorHAnsi" w:hAnsiTheme="minorHAnsi" w:cstheme="minorHAnsi"/>
        </w:rPr>
      </w:pPr>
    </w:p>
    <w:p w14:paraId="1059A56B" w14:textId="77777777" w:rsidR="00753CC6" w:rsidRPr="00BE5AC1" w:rsidRDefault="00753CC6" w:rsidP="00721B49">
      <w:pPr>
        <w:rPr>
          <w:rFonts w:asciiTheme="minorHAnsi" w:hAnsiTheme="minorHAnsi" w:cstheme="minorHAnsi"/>
        </w:rPr>
      </w:pPr>
      <w:r w:rsidRPr="00BE5AC1">
        <w:rPr>
          <w:rFonts w:asciiTheme="minorHAnsi" w:hAnsiTheme="minorHAnsi" w:cstheme="minorHAnsi"/>
        </w:rPr>
        <w:t xml:space="preserve">Une note </w:t>
      </w:r>
      <w:r w:rsidR="00920360" w:rsidRPr="00BE5AC1">
        <w:rPr>
          <w:rFonts w:asciiTheme="minorHAnsi" w:hAnsiTheme="minorHAnsi" w:cstheme="minorHAnsi"/>
        </w:rPr>
        <w:t>globale</w:t>
      </w:r>
      <w:r w:rsidRPr="00BE5AC1">
        <w:rPr>
          <w:rFonts w:asciiTheme="minorHAnsi" w:hAnsiTheme="minorHAnsi" w:cstheme="minorHAnsi"/>
        </w:rPr>
        <w:t xml:space="preserve"> sera obtenue en additionnant les notes pondérées obtenues pour chaque</w:t>
      </w:r>
      <w:r w:rsidR="000631E8" w:rsidRPr="00BE5AC1">
        <w:rPr>
          <w:rFonts w:asciiTheme="minorHAnsi" w:hAnsiTheme="minorHAnsi" w:cstheme="minorHAnsi"/>
        </w:rPr>
        <w:t xml:space="preserve"> critère</w:t>
      </w:r>
      <w:r w:rsidR="00721B49" w:rsidRPr="00BE5AC1">
        <w:rPr>
          <w:rFonts w:asciiTheme="minorHAnsi" w:hAnsiTheme="minorHAnsi" w:cstheme="minorHAnsi"/>
        </w:rPr>
        <w:t>.</w:t>
      </w:r>
    </w:p>
    <w:p w14:paraId="5A2BAEB2" w14:textId="77777777" w:rsidR="00920360" w:rsidRPr="00BE5AC1" w:rsidRDefault="00920360" w:rsidP="00920360">
      <w:pPr>
        <w:rPr>
          <w:rFonts w:asciiTheme="minorHAnsi" w:hAnsiTheme="minorHAnsi" w:cstheme="minorHAnsi"/>
        </w:rPr>
      </w:pPr>
      <w:r w:rsidRPr="00BE5AC1">
        <w:rPr>
          <w:rFonts w:asciiTheme="minorHAnsi" w:hAnsiTheme="minorHAnsi" w:cstheme="minorHAnsi"/>
        </w:rPr>
        <w:t>Cette note sera la note finale et le candidat qui aura obtenu la meilleure note sera classé en premier.</w:t>
      </w:r>
    </w:p>
    <w:p w14:paraId="3474CEC9" w14:textId="77777777" w:rsidR="00B0690F" w:rsidRPr="00BE5AC1" w:rsidRDefault="00B0690F" w:rsidP="0042606A">
      <w:pPr>
        <w:rPr>
          <w:rFonts w:asciiTheme="minorHAnsi" w:hAnsiTheme="minorHAnsi" w:cstheme="minorHAnsi"/>
        </w:rPr>
      </w:pPr>
    </w:p>
    <w:p w14:paraId="002DC9FE" w14:textId="77777777" w:rsidR="00811CF0" w:rsidRPr="00BE5AC1" w:rsidRDefault="00811CF0" w:rsidP="00276252">
      <w:pPr>
        <w:pStyle w:val="Titre1"/>
        <w:numPr>
          <w:ilvl w:val="0"/>
          <w:numId w:val="0"/>
        </w:numPr>
        <w:ind w:left="360"/>
        <w:rPr>
          <w:rFonts w:asciiTheme="minorHAnsi" w:hAnsiTheme="minorHAnsi" w:cstheme="minorHAnsi"/>
          <w:sz w:val="20"/>
          <w:szCs w:val="20"/>
        </w:rPr>
      </w:pPr>
      <w:bookmarkStart w:id="67" w:name="_Toc58833572"/>
      <w:bookmarkStart w:id="68" w:name="_Toc193873572"/>
      <w:r w:rsidRPr="00BE5AC1">
        <w:rPr>
          <w:rFonts w:asciiTheme="minorHAnsi" w:hAnsiTheme="minorHAnsi" w:cstheme="minorHAnsi"/>
          <w:sz w:val="20"/>
          <w:szCs w:val="20"/>
        </w:rPr>
        <w:lastRenderedPageBreak/>
        <w:t>Article  9 - Variantes</w:t>
      </w:r>
      <w:bookmarkEnd w:id="67"/>
      <w:bookmarkEnd w:id="68"/>
    </w:p>
    <w:p w14:paraId="77AAC7FF" w14:textId="77777777" w:rsidR="00811CF0" w:rsidRPr="00BE5AC1" w:rsidRDefault="00811CF0" w:rsidP="00811CF0">
      <w:pPr>
        <w:pStyle w:val="Titre2"/>
        <w:numPr>
          <w:ilvl w:val="0"/>
          <w:numId w:val="0"/>
        </w:numPr>
        <w:ind w:left="720"/>
        <w:rPr>
          <w:rFonts w:asciiTheme="minorHAnsi" w:hAnsiTheme="minorHAnsi" w:cstheme="minorHAnsi"/>
        </w:rPr>
      </w:pPr>
      <w:bookmarkStart w:id="69" w:name="_Toc420402377"/>
      <w:bookmarkStart w:id="70" w:name="_Toc58833573"/>
      <w:bookmarkStart w:id="71" w:name="_Toc193873573"/>
      <w:r w:rsidRPr="00BE5AC1">
        <w:rPr>
          <w:rFonts w:asciiTheme="minorHAnsi" w:hAnsiTheme="minorHAnsi" w:cstheme="minorHAnsi"/>
        </w:rPr>
        <w:t>9.1   Variantes</w:t>
      </w:r>
      <w:bookmarkEnd w:id="69"/>
      <w:r w:rsidRPr="00BE5AC1">
        <w:rPr>
          <w:rFonts w:asciiTheme="minorHAnsi" w:hAnsiTheme="minorHAnsi" w:cstheme="minorHAnsi"/>
        </w:rPr>
        <w:t xml:space="preserve"> à l’initiative des soumissionnaires (variantes libres)</w:t>
      </w:r>
      <w:bookmarkEnd w:id="70"/>
      <w:bookmarkEnd w:id="71"/>
    </w:p>
    <w:p w14:paraId="6DC780B7" w14:textId="77777777" w:rsidR="00811CF0" w:rsidRPr="00BE5AC1" w:rsidRDefault="00811CF0" w:rsidP="00811CF0">
      <w:pPr>
        <w:rPr>
          <w:rFonts w:asciiTheme="minorHAnsi" w:hAnsiTheme="minorHAnsi" w:cstheme="minorHAnsi"/>
        </w:rPr>
      </w:pPr>
    </w:p>
    <w:p w14:paraId="19A1D71B" w14:textId="32F24613" w:rsidR="00811CF0" w:rsidRPr="00BE5AC1" w:rsidRDefault="00811CF0" w:rsidP="00811CF0">
      <w:pPr>
        <w:rPr>
          <w:rStyle w:val="Textedelespacerserv"/>
          <w:rFonts w:asciiTheme="minorHAnsi" w:hAnsiTheme="minorHAnsi" w:cstheme="minorHAnsi"/>
        </w:rPr>
      </w:pPr>
      <w:r w:rsidRPr="00BE5AC1">
        <w:rPr>
          <w:rFonts w:asciiTheme="minorHAnsi" w:hAnsiTheme="minorHAnsi" w:cstheme="minorHAnsi"/>
        </w:rPr>
        <w:t xml:space="preserve">Les variantes à l’initiative des candidats sont-elles autorisées : </w:t>
      </w:r>
      <w:r w:rsidRPr="00BE5AC1">
        <w:rPr>
          <w:rFonts w:asciiTheme="minorHAnsi" w:hAnsiTheme="minorHAnsi" w:cstheme="minorHAnsi"/>
        </w:rPr>
        <w:fldChar w:fldCharType="begin">
          <w:ffData>
            <w:name w:val=""/>
            <w:enabled/>
            <w:calcOnExit w:val="0"/>
            <w:checkBox>
              <w:sizeAuto/>
              <w:default w:val="0"/>
            </w:checkBox>
          </w:ffData>
        </w:fldChar>
      </w:r>
      <w:r w:rsidRPr="00BE5AC1">
        <w:rPr>
          <w:rFonts w:asciiTheme="minorHAnsi" w:hAnsiTheme="minorHAnsi" w:cstheme="minorHAnsi"/>
        </w:rPr>
        <w:instrText xml:space="preserve"> FORMCHECKBOX </w:instrText>
      </w:r>
      <w:r w:rsidR="0074344E">
        <w:rPr>
          <w:rFonts w:asciiTheme="minorHAnsi" w:hAnsiTheme="minorHAnsi" w:cstheme="minorHAnsi"/>
        </w:rPr>
      </w:r>
      <w:r w:rsidR="0074344E">
        <w:rPr>
          <w:rFonts w:asciiTheme="minorHAnsi" w:hAnsiTheme="minorHAnsi" w:cstheme="minorHAnsi"/>
        </w:rPr>
        <w:fldChar w:fldCharType="separate"/>
      </w:r>
      <w:r w:rsidRPr="00BE5AC1">
        <w:rPr>
          <w:rFonts w:asciiTheme="minorHAnsi" w:hAnsiTheme="minorHAnsi" w:cstheme="minorHAnsi"/>
        </w:rPr>
        <w:fldChar w:fldCharType="end"/>
      </w:r>
      <w:r w:rsidRPr="00BE5AC1">
        <w:rPr>
          <w:rFonts w:asciiTheme="minorHAnsi" w:hAnsiTheme="minorHAnsi" w:cstheme="minorHAnsi"/>
        </w:rPr>
        <w:t xml:space="preserve"> Oui</w:t>
      </w:r>
      <w:r w:rsidRPr="00BE5AC1">
        <w:rPr>
          <w:rFonts w:asciiTheme="minorHAnsi" w:hAnsiTheme="minorHAnsi" w:cstheme="minorHAnsi"/>
        </w:rPr>
        <w:tab/>
      </w:r>
      <w:r w:rsidRPr="00BE5AC1">
        <w:rPr>
          <w:rFonts w:asciiTheme="minorHAnsi" w:hAnsiTheme="minorHAnsi" w:cstheme="minorHAnsi"/>
        </w:rPr>
        <w:tab/>
      </w:r>
      <w:r w:rsidR="003022FE" w:rsidRPr="00BE5AC1">
        <w:rPr>
          <w:rFonts w:asciiTheme="minorHAnsi" w:hAnsiTheme="minorHAnsi" w:cstheme="minorHAnsi"/>
        </w:rPr>
        <w:fldChar w:fldCharType="begin">
          <w:ffData>
            <w:name w:val=""/>
            <w:enabled/>
            <w:calcOnExit w:val="0"/>
            <w:checkBox>
              <w:sizeAuto/>
              <w:default w:val="1"/>
            </w:checkBox>
          </w:ffData>
        </w:fldChar>
      </w:r>
      <w:r w:rsidR="003022FE" w:rsidRPr="00BE5AC1">
        <w:rPr>
          <w:rFonts w:asciiTheme="minorHAnsi" w:hAnsiTheme="minorHAnsi" w:cstheme="minorHAnsi"/>
        </w:rPr>
        <w:instrText xml:space="preserve"> FORMCHECKBOX </w:instrText>
      </w:r>
      <w:r w:rsidR="0074344E">
        <w:rPr>
          <w:rFonts w:asciiTheme="minorHAnsi" w:hAnsiTheme="minorHAnsi" w:cstheme="minorHAnsi"/>
        </w:rPr>
      </w:r>
      <w:r w:rsidR="0074344E">
        <w:rPr>
          <w:rFonts w:asciiTheme="minorHAnsi" w:hAnsiTheme="minorHAnsi" w:cstheme="minorHAnsi"/>
        </w:rPr>
        <w:fldChar w:fldCharType="separate"/>
      </w:r>
      <w:r w:rsidR="003022FE" w:rsidRPr="00BE5AC1">
        <w:rPr>
          <w:rFonts w:asciiTheme="minorHAnsi" w:hAnsiTheme="minorHAnsi" w:cstheme="minorHAnsi"/>
        </w:rPr>
        <w:fldChar w:fldCharType="end"/>
      </w:r>
      <w:r w:rsidRPr="00BE5AC1">
        <w:rPr>
          <w:rFonts w:asciiTheme="minorHAnsi" w:hAnsiTheme="minorHAnsi" w:cstheme="minorHAnsi"/>
        </w:rPr>
        <w:t xml:space="preserve"> Non</w:t>
      </w:r>
    </w:p>
    <w:p w14:paraId="70C5EC90" w14:textId="77777777" w:rsidR="00811CF0" w:rsidRPr="00BE5AC1" w:rsidRDefault="00811CF0" w:rsidP="00811CF0">
      <w:pPr>
        <w:rPr>
          <w:rFonts w:asciiTheme="minorHAnsi" w:hAnsiTheme="minorHAnsi" w:cstheme="minorHAnsi"/>
        </w:rPr>
      </w:pPr>
    </w:p>
    <w:p w14:paraId="7C226E37" w14:textId="10170D7F" w:rsidR="00811CF0" w:rsidRPr="00BE5AC1" w:rsidRDefault="00811CF0" w:rsidP="00811CF0">
      <w:pPr>
        <w:pStyle w:val="RedTxt"/>
        <w:rPr>
          <w:rFonts w:asciiTheme="minorHAnsi" w:hAnsiTheme="minorHAnsi" w:cstheme="minorHAnsi"/>
          <w:iCs/>
          <w:color w:val="FF0000"/>
          <w:sz w:val="20"/>
          <w:szCs w:val="20"/>
        </w:rPr>
      </w:pPr>
    </w:p>
    <w:p w14:paraId="5F6D6BFE" w14:textId="77777777" w:rsidR="003022FE" w:rsidRPr="00BE5AC1" w:rsidRDefault="003022FE" w:rsidP="00811CF0">
      <w:pPr>
        <w:pStyle w:val="RedTxt"/>
        <w:rPr>
          <w:rFonts w:asciiTheme="minorHAnsi" w:hAnsiTheme="minorHAnsi" w:cstheme="minorHAnsi"/>
          <w:sz w:val="20"/>
          <w:szCs w:val="20"/>
          <w:highlight w:val="cyan"/>
        </w:rPr>
      </w:pPr>
    </w:p>
    <w:p w14:paraId="4FEB4052" w14:textId="55B05106" w:rsidR="00811CF0" w:rsidRPr="00BE5AC1" w:rsidRDefault="00C2505F" w:rsidP="00811CF0">
      <w:pPr>
        <w:pStyle w:val="Titre2"/>
        <w:numPr>
          <w:ilvl w:val="0"/>
          <w:numId w:val="0"/>
        </w:numPr>
        <w:ind w:left="720"/>
        <w:rPr>
          <w:rFonts w:asciiTheme="minorHAnsi" w:hAnsiTheme="minorHAnsi" w:cstheme="minorHAnsi"/>
        </w:rPr>
      </w:pPr>
      <w:bookmarkStart w:id="72" w:name="_Toc420402378"/>
      <w:bookmarkStart w:id="73" w:name="_Toc58833574"/>
      <w:bookmarkStart w:id="74" w:name="_Toc193873574"/>
      <w:r w:rsidRPr="00BE5AC1">
        <w:rPr>
          <w:rFonts w:asciiTheme="minorHAnsi" w:hAnsiTheme="minorHAnsi" w:cstheme="minorHAnsi"/>
        </w:rPr>
        <w:t>9.2 Variantes</w:t>
      </w:r>
      <w:r w:rsidR="00811CF0" w:rsidRPr="00BE5AC1">
        <w:rPr>
          <w:rFonts w:asciiTheme="minorHAnsi" w:hAnsiTheme="minorHAnsi" w:cstheme="minorHAnsi"/>
        </w:rPr>
        <w:t xml:space="preserve"> à l’initiative </w:t>
      </w:r>
      <w:bookmarkEnd w:id="72"/>
      <w:r w:rsidR="00811CF0" w:rsidRPr="00BE5AC1">
        <w:rPr>
          <w:rFonts w:asciiTheme="minorHAnsi" w:hAnsiTheme="minorHAnsi" w:cstheme="minorHAnsi"/>
        </w:rPr>
        <w:t>du pouvoir adjudicateur (PSE obligatoires ou facultatives ou solutions alternatives)</w:t>
      </w:r>
      <w:bookmarkEnd w:id="73"/>
      <w:bookmarkEnd w:id="74"/>
    </w:p>
    <w:p w14:paraId="0F0F6BE0" w14:textId="77777777" w:rsidR="00B35B5A" w:rsidRPr="00BE5AC1" w:rsidRDefault="00B35B5A" w:rsidP="00811CF0">
      <w:pPr>
        <w:rPr>
          <w:rFonts w:asciiTheme="minorHAnsi" w:hAnsiTheme="minorHAnsi" w:cstheme="minorHAnsi"/>
        </w:rPr>
      </w:pPr>
    </w:p>
    <w:p w14:paraId="5DAA1AEF" w14:textId="21052A1C" w:rsidR="00811CF0" w:rsidRPr="00BE5AC1" w:rsidRDefault="00811CF0" w:rsidP="00811CF0">
      <w:pPr>
        <w:rPr>
          <w:rFonts w:asciiTheme="minorHAnsi" w:hAnsiTheme="minorHAnsi" w:cstheme="minorHAnsi"/>
        </w:rPr>
      </w:pPr>
      <w:r w:rsidRPr="00BE5AC1">
        <w:rPr>
          <w:rFonts w:asciiTheme="minorHAnsi" w:hAnsiTheme="minorHAnsi" w:cstheme="minorHAnsi"/>
        </w:rPr>
        <w:t xml:space="preserve">Variantes proposées par l’acheteur : </w:t>
      </w:r>
      <w:r w:rsidRPr="00BE5AC1">
        <w:rPr>
          <w:rFonts w:asciiTheme="minorHAnsi" w:hAnsiTheme="minorHAnsi" w:cstheme="minorHAnsi"/>
        </w:rPr>
        <w:tab/>
      </w:r>
      <w:r w:rsidRPr="00BE5AC1">
        <w:rPr>
          <w:rFonts w:asciiTheme="minorHAnsi" w:hAnsiTheme="minorHAnsi" w:cstheme="minorHAnsi"/>
        </w:rPr>
        <w:tab/>
      </w:r>
      <w:r w:rsidRPr="00BE5AC1">
        <w:rPr>
          <w:rFonts w:asciiTheme="minorHAnsi" w:hAnsiTheme="minorHAnsi" w:cstheme="minorHAnsi"/>
        </w:rPr>
        <w:tab/>
      </w:r>
      <w:r w:rsidRPr="00BE5AC1">
        <w:rPr>
          <w:rFonts w:asciiTheme="minorHAnsi" w:hAnsiTheme="minorHAnsi" w:cstheme="minorHAnsi"/>
        </w:rPr>
        <w:fldChar w:fldCharType="begin">
          <w:ffData>
            <w:name w:val=""/>
            <w:enabled/>
            <w:calcOnExit w:val="0"/>
            <w:checkBox>
              <w:sizeAuto/>
              <w:default w:val="0"/>
            </w:checkBox>
          </w:ffData>
        </w:fldChar>
      </w:r>
      <w:r w:rsidRPr="00BE5AC1">
        <w:rPr>
          <w:rFonts w:asciiTheme="minorHAnsi" w:hAnsiTheme="minorHAnsi" w:cstheme="minorHAnsi"/>
        </w:rPr>
        <w:instrText xml:space="preserve"> FORMCHECKBOX </w:instrText>
      </w:r>
      <w:r w:rsidR="0074344E">
        <w:rPr>
          <w:rFonts w:asciiTheme="minorHAnsi" w:hAnsiTheme="minorHAnsi" w:cstheme="minorHAnsi"/>
        </w:rPr>
      </w:r>
      <w:r w:rsidR="0074344E">
        <w:rPr>
          <w:rFonts w:asciiTheme="minorHAnsi" w:hAnsiTheme="minorHAnsi" w:cstheme="minorHAnsi"/>
        </w:rPr>
        <w:fldChar w:fldCharType="separate"/>
      </w:r>
      <w:r w:rsidRPr="00BE5AC1">
        <w:rPr>
          <w:rFonts w:asciiTheme="minorHAnsi" w:hAnsiTheme="minorHAnsi" w:cstheme="minorHAnsi"/>
        </w:rPr>
        <w:fldChar w:fldCharType="end"/>
      </w:r>
      <w:r w:rsidRPr="00BE5AC1">
        <w:rPr>
          <w:rFonts w:asciiTheme="minorHAnsi" w:hAnsiTheme="minorHAnsi" w:cstheme="minorHAnsi"/>
        </w:rPr>
        <w:t>Oui</w:t>
      </w:r>
      <w:r w:rsidRPr="00BE5AC1">
        <w:rPr>
          <w:rFonts w:asciiTheme="minorHAnsi" w:hAnsiTheme="minorHAnsi" w:cstheme="minorHAnsi"/>
        </w:rPr>
        <w:tab/>
      </w:r>
      <w:r w:rsidRPr="00BE5AC1">
        <w:rPr>
          <w:rFonts w:asciiTheme="minorHAnsi" w:hAnsiTheme="minorHAnsi" w:cstheme="minorHAnsi"/>
        </w:rPr>
        <w:tab/>
      </w:r>
      <w:r w:rsidR="003022FE" w:rsidRPr="00BE5AC1">
        <w:rPr>
          <w:rFonts w:asciiTheme="minorHAnsi" w:hAnsiTheme="minorHAnsi" w:cstheme="minorHAnsi"/>
        </w:rPr>
        <w:fldChar w:fldCharType="begin">
          <w:ffData>
            <w:name w:val=""/>
            <w:enabled/>
            <w:calcOnExit w:val="0"/>
            <w:checkBox>
              <w:sizeAuto/>
              <w:default w:val="1"/>
            </w:checkBox>
          </w:ffData>
        </w:fldChar>
      </w:r>
      <w:r w:rsidR="003022FE" w:rsidRPr="00BE5AC1">
        <w:rPr>
          <w:rFonts w:asciiTheme="minorHAnsi" w:hAnsiTheme="minorHAnsi" w:cstheme="minorHAnsi"/>
        </w:rPr>
        <w:instrText xml:space="preserve"> FORMCHECKBOX </w:instrText>
      </w:r>
      <w:r w:rsidR="0074344E">
        <w:rPr>
          <w:rFonts w:asciiTheme="minorHAnsi" w:hAnsiTheme="minorHAnsi" w:cstheme="minorHAnsi"/>
        </w:rPr>
      </w:r>
      <w:r w:rsidR="0074344E">
        <w:rPr>
          <w:rFonts w:asciiTheme="minorHAnsi" w:hAnsiTheme="minorHAnsi" w:cstheme="minorHAnsi"/>
        </w:rPr>
        <w:fldChar w:fldCharType="separate"/>
      </w:r>
      <w:r w:rsidR="003022FE" w:rsidRPr="00BE5AC1">
        <w:rPr>
          <w:rFonts w:asciiTheme="minorHAnsi" w:hAnsiTheme="minorHAnsi" w:cstheme="minorHAnsi"/>
        </w:rPr>
        <w:fldChar w:fldCharType="end"/>
      </w:r>
      <w:r w:rsidRPr="00BE5AC1">
        <w:rPr>
          <w:rFonts w:asciiTheme="minorHAnsi" w:hAnsiTheme="minorHAnsi" w:cstheme="minorHAnsi"/>
        </w:rPr>
        <w:t>Non</w:t>
      </w:r>
    </w:p>
    <w:p w14:paraId="7CAC0270" w14:textId="1F8AE9CA" w:rsidR="00811CF0" w:rsidRPr="00BE5AC1" w:rsidRDefault="00811CF0" w:rsidP="00811CF0">
      <w:pPr>
        <w:rPr>
          <w:rFonts w:asciiTheme="minorHAnsi" w:hAnsiTheme="minorHAnsi" w:cstheme="minorHAnsi"/>
        </w:rPr>
      </w:pPr>
    </w:p>
    <w:p w14:paraId="6DE66E95" w14:textId="77777777" w:rsidR="00BD7DB8" w:rsidRPr="00BE5AC1" w:rsidRDefault="00BD7DB8" w:rsidP="0042606A">
      <w:pPr>
        <w:rPr>
          <w:rFonts w:asciiTheme="minorHAnsi" w:hAnsiTheme="minorHAnsi" w:cstheme="minorHAnsi"/>
        </w:rPr>
      </w:pPr>
    </w:p>
    <w:p w14:paraId="3C2D398C" w14:textId="77777777" w:rsidR="00753CC6" w:rsidRPr="00BE5AC1" w:rsidRDefault="00811CF0" w:rsidP="00811CF0">
      <w:pPr>
        <w:pStyle w:val="Titre1"/>
        <w:numPr>
          <w:ilvl w:val="0"/>
          <w:numId w:val="0"/>
        </w:numPr>
        <w:ind w:left="360"/>
        <w:rPr>
          <w:rFonts w:asciiTheme="minorHAnsi" w:hAnsiTheme="minorHAnsi" w:cstheme="minorHAnsi"/>
          <w:sz w:val="20"/>
          <w:szCs w:val="20"/>
        </w:rPr>
      </w:pPr>
      <w:bookmarkStart w:id="75" w:name="_Toc193873575"/>
      <w:r w:rsidRPr="00BE5AC1">
        <w:rPr>
          <w:rFonts w:asciiTheme="minorHAnsi" w:hAnsiTheme="minorHAnsi" w:cstheme="minorHAnsi"/>
          <w:sz w:val="20"/>
          <w:szCs w:val="20"/>
        </w:rPr>
        <w:t xml:space="preserve">ARTICLE 10 </w:t>
      </w:r>
      <w:r w:rsidR="00753CC6" w:rsidRPr="00BE5AC1">
        <w:rPr>
          <w:rFonts w:asciiTheme="minorHAnsi" w:hAnsiTheme="minorHAnsi" w:cstheme="minorHAnsi"/>
          <w:sz w:val="20"/>
          <w:szCs w:val="20"/>
        </w:rPr>
        <w:t>ATTRIBUTION DU MARCHE</w:t>
      </w:r>
      <w:r w:rsidR="00A0193E" w:rsidRPr="00BE5AC1">
        <w:rPr>
          <w:rFonts w:asciiTheme="minorHAnsi" w:hAnsiTheme="minorHAnsi" w:cstheme="minorHAnsi"/>
          <w:sz w:val="20"/>
          <w:szCs w:val="20"/>
        </w:rPr>
        <w:t xml:space="preserve"> PUBLIC</w:t>
      </w:r>
      <w:bookmarkEnd w:id="75"/>
    </w:p>
    <w:p w14:paraId="2E058D99" w14:textId="77777777" w:rsidR="00753CC6" w:rsidRPr="00BE5AC1" w:rsidRDefault="00753CC6" w:rsidP="0042606A">
      <w:pPr>
        <w:rPr>
          <w:rFonts w:asciiTheme="minorHAnsi" w:hAnsiTheme="minorHAnsi" w:cstheme="minorHAnsi"/>
        </w:rPr>
      </w:pPr>
    </w:p>
    <w:p w14:paraId="2615E2FA" w14:textId="68A20944" w:rsidR="00811CF0" w:rsidRPr="00BE5AC1" w:rsidRDefault="00811CF0" w:rsidP="00811CF0">
      <w:pPr>
        <w:pStyle w:val="RedTxt"/>
        <w:rPr>
          <w:rFonts w:asciiTheme="minorHAnsi" w:hAnsiTheme="minorHAnsi" w:cstheme="minorHAnsi"/>
          <w:sz w:val="20"/>
          <w:szCs w:val="20"/>
        </w:rPr>
      </w:pPr>
      <w:r w:rsidRPr="00BE5AC1">
        <w:rPr>
          <w:rFonts w:asciiTheme="minorHAnsi" w:hAnsiTheme="minorHAnsi" w:cstheme="minorHAnsi"/>
          <w:sz w:val="20"/>
          <w:szCs w:val="20"/>
        </w:rPr>
        <w:t xml:space="preserve">Conformément aux articles L2141-2 et 3, R2143-7 à 10 </w:t>
      </w:r>
      <w:r w:rsidR="00C2505F" w:rsidRPr="00BE5AC1">
        <w:rPr>
          <w:rFonts w:asciiTheme="minorHAnsi" w:hAnsiTheme="minorHAnsi" w:cstheme="minorHAnsi"/>
          <w:sz w:val="20"/>
          <w:szCs w:val="20"/>
        </w:rPr>
        <w:t>et R</w:t>
      </w:r>
      <w:r w:rsidRPr="00BE5AC1">
        <w:rPr>
          <w:rFonts w:asciiTheme="minorHAnsi" w:hAnsiTheme="minorHAnsi" w:cstheme="minorHAnsi"/>
          <w:sz w:val="20"/>
          <w:szCs w:val="20"/>
        </w:rPr>
        <w:t xml:space="preserve"> 2144-4 du code la commande publique, le candidat auquel il est envisagé d'attribuer le marché public devra transmettre les </w:t>
      </w:r>
      <w:r w:rsidR="0095534F" w:rsidRPr="00BE5AC1">
        <w:rPr>
          <w:rFonts w:asciiTheme="minorHAnsi" w:hAnsiTheme="minorHAnsi" w:cstheme="minorHAnsi"/>
          <w:sz w:val="20"/>
          <w:szCs w:val="20"/>
        </w:rPr>
        <w:t>éléments et</w:t>
      </w:r>
      <w:r w:rsidRPr="00BE5AC1">
        <w:rPr>
          <w:rFonts w:asciiTheme="minorHAnsi" w:hAnsiTheme="minorHAnsi" w:cstheme="minorHAnsi"/>
          <w:sz w:val="20"/>
          <w:szCs w:val="20"/>
        </w:rPr>
        <w:t xml:space="preserve"> attestations qui justifient qu’il ne relève pas d’un motif d’exclusion de la procédure de passation du marché.</w:t>
      </w:r>
    </w:p>
    <w:p w14:paraId="1DCC7E06" w14:textId="77777777" w:rsidR="00811CF0" w:rsidRPr="00BE5AC1" w:rsidRDefault="00811CF0" w:rsidP="00811CF0">
      <w:pPr>
        <w:pStyle w:val="RedTxt"/>
        <w:rPr>
          <w:rFonts w:asciiTheme="minorHAnsi" w:hAnsiTheme="minorHAnsi" w:cstheme="minorHAnsi"/>
          <w:sz w:val="20"/>
          <w:szCs w:val="20"/>
        </w:rPr>
      </w:pPr>
    </w:p>
    <w:p w14:paraId="3B3F3213" w14:textId="644BD69A" w:rsidR="00E53828" w:rsidRPr="00BE5AC1" w:rsidRDefault="00E53828" w:rsidP="00E53828">
      <w:pPr>
        <w:rPr>
          <w:rFonts w:asciiTheme="minorHAnsi" w:hAnsiTheme="minorHAnsi" w:cstheme="minorHAnsi"/>
        </w:rPr>
      </w:pPr>
      <w:r w:rsidRPr="00BE5AC1">
        <w:rPr>
          <w:rFonts w:asciiTheme="minorHAnsi" w:hAnsiTheme="minorHAnsi" w:cstheme="minorHAnsi"/>
        </w:rPr>
        <w:t>En application de l’arrêté du 17 mars 2021 modifiant l'arrêté du 22 mars 2019 fixant la liste des impôts, taxes, contributions ou cotisations sociales donnant lieu à la délivrance de certificats pour l'attribution des contrats de la commande publique, Les candidats authentifiés pourront déposer et rendre accessibles leurs certificats, à jour, dans leur coffre-fort électronique.</w:t>
      </w:r>
    </w:p>
    <w:p w14:paraId="4C74AE8E" w14:textId="77777777" w:rsidR="003022FE" w:rsidRPr="00BE5AC1" w:rsidRDefault="003022FE" w:rsidP="00E53828">
      <w:pPr>
        <w:rPr>
          <w:rFonts w:asciiTheme="minorHAnsi" w:hAnsiTheme="minorHAnsi" w:cstheme="minorHAnsi"/>
        </w:rPr>
      </w:pPr>
    </w:p>
    <w:p w14:paraId="0270E6DC" w14:textId="77777777" w:rsidR="00E53828" w:rsidRPr="00BE5AC1" w:rsidRDefault="00E53828" w:rsidP="00E53828">
      <w:pPr>
        <w:rPr>
          <w:rFonts w:asciiTheme="minorHAnsi" w:hAnsiTheme="minorHAnsi" w:cstheme="minorHAnsi"/>
          <w:b/>
          <w:u w:val="single"/>
        </w:rPr>
      </w:pPr>
      <w:r w:rsidRPr="00BE5AC1">
        <w:rPr>
          <w:rFonts w:asciiTheme="minorHAnsi" w:hAnsiTheme="minorHAnsi" w:cstheme="minorHAnsi"/>
          <w:b/>
          <w:u w:val="single"/>
        </w:rPr>
        <w:t>Celui-ci se trouve sur la page d’accueil de la plateforme PLACE :</w:t>
      </w:r>
    </w:p>
    <w:p w14:paraId="4055453D" w14:textId="6C9C96E9" w:rsidR="00E53828" w:rsidRPr="00BE5AC1" w:rsidRDefault="0074344E" w:rsidP="00E53828">
      <w:pPr>
        <w:rPr>
          <w:rFonts w:asciiTheme="minorHAnsi" w:hAnsiTheme="minorHAnsi" w:cstheme="minorHAnsi"/>
        </w:rPr>
      </w:pPr>
      <w:hyperlink r:id="rId18" w:history="1">
        <w:r w:rsidR="003022FE" w:rsidRPr="00BE5AC1">
          <w:rPr>
            <w:rStyle w:val="Lienhypertexte"/>
            <w:rFonts w:asciiTheme="minorHAnsi" w:hAnsiTheme="minorHAnsi" w:cstheme="minorHAnsi"/>
          </w:rPr>
          <w:t>https://www.marches-publics.gouv.fr/?page=entreprise.AccueilEntreprise</w:t>
        </w:r>
      </w:hyperlink>
      <w:r w:rsidR="003022FE" w:rsidRPr="00BE5AC1">
        <w:rPr>
          <w:rFonts w:asciiTheme="minorHAnsi" w:hAnsiTheme="minorHAnsi" w:cstheme="minorHAnsi"/>
        </w:rPr>
        <w:t xml:space="preserve"> </w:t>
      </w:r>
    </w:p>
    <w:p w14:paraId="2A880D22" w14:textId="77777777" w:rsidR="003022FE" w:rsidRPr="00BE5AC1" w:rsidRDefault="003022FE" w:rsidP="00E53828">
      <w:pPr>
        <w:rPr>
          <w:rFonts w:asciiTheme="minorHAnsi" w:hAnsiTheme="minorHAnsi" w:cstheme="minorHAnsi"/>
        </w:rPr>
      </w:pPr>
    </w:p>
    <w:p w14:paraId="224DFB4C" w14:textId="196DF621" w:rsidR="00E53828" w:rsidRPr="00BE5AC1" w:rsidRDefault="00E53828" w:rsidP="00E53828">
      <w:pPr>
        <w:rPr>
          <w:rFonts w:asciiTheme="minorHAnsi" w:hAnsiTheme="minorHAnsi" w:cstheme="minorHAnsi"/>
        </w:rPr>
      </w:pPr>
      <w:r w:rsidRPr="00BE5AC1">
        <w:rPr>
          <w:rFonts w:asciiTheme="minorHAnsi" w:hAnsiTheme="minorHAnsi" w:cstheme="minorHAnsi"/>
        </w:rPr>
        <w:t>Il n’est pas nécessaire de déposer également ces certificats dans l’offre : ils seront accessibles, à la condition que le moyen d’accès au coffre-fort ait été précisé dans l’offre.</w:t>
      </w:r>
    </w:p>
    <w:p w14:paraId="24AE5DB1" w14:textId="77777777" w:rsidR="00E53828" w:rsidRPr="00BE5AC1" w:rsidRDefault="00E53828" w:rsidP="00E53828">
      <w:pPr>
        <w:pStyle w:val="RedTxt"/>
        <w:tabs>
          <w:tab w:val="left" w:pos="1800"/>
        </w:tabs>
        <w:rPr>
          <w:rFonts w:asciiTheme="minorHAnsi" w:hAnsiTheme="minorHAnsi" w:cstheme="minorHAnsi"/>
          <w:sz w:val="20"/>
          <w:szCs w:val="20"/>
        </w:rPr>
      </w:pPr>
      <w:r w:rsidRPr="00BE5AC1">
        <w:rPr>
          <w:rFonts w:asciiTheme="minorHAnsi" w:hAnsiTheme="minorHAnsi" w:cstheme="minorHAnsi"/>
          <w:sz w:val="20"/>
          <w:szCs w:val="20"/>
        </w:rPr>
        <w:tab/>
      </w:r>
    </w:p>
    <w:p w14:paraId="504D02ED" w14:textId="77777777" w:rsidR="00E53828" w:rsidRPr="00BE5AC1" w:rsidRDefault="00E53828" w:rsidP="00E53828">
      <w:pPr>
        <w:rPr>
          <w:rFonts w:asciiTheme="minorHAnsi" w:hAnsiTheme="minorHAnsi" w:cstheme="minorHAnsi"/>
          <w:u w:val="single"/>
        </w:rPr>
      </w:pPr>
      <w:r w:rsidRPr="00BE5AC1">
        <w:rPr>
          <w:rFonts w:asciiTheme="minorHAnsi" w:hAnsiTheme="minorHAnsi" w:cstheme="minorHAnsi"/>
          <w:u w:val="single"/>
        </w:rPr>
        <w:t>Les certificats concernés sont les suivantes :</w:t>
      </w:r>
    </w:p>
    <w:p w14:paraId="35761DB5" w14:textId="77777777" w:rsidR="00E53828" w:rsidRPr="00BE5AC1" w:rsidRDefault="00E53828" w:rsidP="00276252">
      <w:pPr>
        <w:numPr>
          <w:ilvl w:val="0"/>
          <w:numId w:val="9"/>
        </w:numPr>
        <w:tabs>
          <w:tab w:val="clear" w:pos="786"/>
          <w:tab w:val="num" w:pos="644"/>
        </w:tabs>
        <w:spacing w:line="240" w:lineRule="auto"/>
        <w:ind w:left="644"/>
        <w:rPr>
          <w:rFonts w:asciiTheme="minorHAnsi" w:hAnsiTheme="minorHAnsi" w:cstheme="minorHAnsi"/>
        </w:rPr>
      </w:pPr>
      <w:r w:rsidRPr="00BE5AC1">
        <w:rPr>
          <w:rFonts w:asciiTheme="minorHAnsi" w:hAnsiTheme="minorHAnsi" w:cstheme="minorHAnsi"/>
        </w:rPr>
        <w:t>L’impôt sur le revenu, les sociétés et la taxe sur la valeur ajoutée ;</w:t>
      </w:r>
    </w:p>
    <w:p w14:paraId="0F5E79E8" w14:textId="77777777" w:rsidR="00E53828" w:rsidRPr="00BE5AC1" w:rsidRDefault="00E53828" w:rsidP="00276252">
      <w:pPr>
        <w:numPr>
          <w:ilvl w:val="0"/>
          <w:numId w:val="9"/>
        </w:numPr>
        <w:tabs>
          <w:tab w:val="clear" w:pos="786"/>
          <w:tab w:val="num" w:pos="644"/>
        </w:tabs>
        <w:spacing w:line="240" w:lineRule="auto"/>
        <w:ind w:left="644"/>
        <w:rPr>
          <w:rFonts w:asciiTheme="minorHAnsi" w:hAnsiTheme="minorHAnsi" w:cstheme="minorHAnsi"/>
        </w:rPr>
      </w:pPr>
      <w:r w:rsidRPr="00BE5AC1">
        <w:rPr>
          <w:rFonts w:asciiTheme="minorHAnsi" w:hAnsiTheme="minorHAnsi" w:cstheme="minorHAnsi"/>
        </w:rPr>
        <w:t>Les déclarations sociales et de paiement des cotisations et contributions de sécurité sociale, délivré par l’agence centrale des organismes de sécurité sociale ;</w:t>
      </w:r>
    </w:p>
    <w:p w14:paraId="345ABA48" w14:textId="65A1532A" w:rsidR="00811CF0" w:rsidRPr="00BE5AC1" w:rsidRDefault="00811CF0" w:rsidP="00811CF0">
      <w:pPr>
        <w:rPr>
          <w:rFonts w:asciiTheme="minorHAnsi" w:hAnsiTheme="minorHAnsi" w:cstheme="minorHAnsi"/>
        </w:rPr>
      </w:pPr>
    </w:p>
    <w:p w14:paraId="79610A0A" w14:textId="77777777" w:rsidR="00811CF0" w:rsidRPr="00BE5AC1" w:rsidRDefault="00811CF0" w:rsidP="00811CF0">
      <w:pPr>
        <w:rPr>
          <w:rFonts w:asciiTheme="minorHAnsi" w:hAnsiTheme="minorHAnsi" w:cstheme="minorHAnsi"/>
        </w:rPr>
      </w:pPr>
      <w:r w:rsidRPr="00BE5AC1">
        <w:rPr>
          <w:rFonts w:asciiTheme="minorHAnsi" w:hAnsiTheme="minorHAnsi" w:cstheme="minorHAnsi"/>
        </w:rPr>
        <w:t>Conformément à l’a</w:t>
      </w:r>
      <w:r w:rsidRPr="00BE5AC1">
        <w:rPr>
          <w:rFonts w:asciiTheme="minorHAnsi" w:hAnsiTheme="minorHAnsi" w:cstheme="minorHAnsi"/>
          <w:lang w:eastAsia="en-US"/>
        </w:rPr>
        <w:t>rticle D8254-2 du code du travail</w:t>
      </w:r>
      <w:r w:rsidRPr="00BE5AC1">
        <w:rPr>
          <w:rFonts w:asciiTheme="minorHAnsi" w:hAnsiTheme="minorHAnsi" w:cstheme="minorHAnsi"/>
        </w:rPr>
        <w:t xml:space="preserve">, la liste nominative des salariés étrangers soumis à l'autorisation de travail prévue à l'article </w:t>
      </w:r>
      <w:hyperlink r:id="rId19" w:history="1">
        <w:r w:rsidRPr="00BE5AC1">
          <w:rPr>
            <w:rFonts w:asciiTheme="minorHAnsi" w:hAnsiTheme="minorHAnsi" w:cstheme="minorHAnsi"/>
          </w:rPr>
          <w:t>L. 5221-2</w:t>
        </w:r>
      </w:hyperlink>
      <w:r w:rsidRPr="00BE5AC1">
        <w:rPr>
          <w:rFonts w:asciiTheme="minorHAnsi" w:hAnsiTheme="minorHAnsi" w:cstheme="minorHAnsi"/>
        </w:rPr>
        <w:t>(2) employés par le titulaire devra être transmise à la notification du marché.</w:t>
      </w:r>
    </w:p>
    <w:p w14:paraId="1ACB0C1C" w14:textId="77777777" w:rsidR="003C1118" w:rsidRPr="00BE5AC1" w:rsidRDefault="003C1118" w:rsidP="00811CF0">
      <w:pPr>
        <w:rPr>
          <w:rFonts w:asciiTheme="minorHAnsi" w:hAnsiTheme="minorHAnsi" w:cstheme="minorHAnsi"/>
        </w:rPr>
      </w:pPr>
    </w:p>
    <w:p w14:paraId="7A9C45FD" w14:textId="77777777" w:rsidR="003C1118" w:rsidRPr="00BE5AC1" w:rsidRDefault="00811CF0" w:rsidP="00811CF0">
      <w:pPr>
        <w:rPr>
          <w:rFonts w:asciiTheme="minorHAnsi" w:hAnsiTheme="minorHAnsi" w:cstheme="minorHAnsi"/>
          <w:u w:val="single"/>
        </w:rPr>
      </w:pPr>
      <w:r w:rsidRPr="00BE5AC1">
        <w:rPr>
          <w:rFonts w:asciiTheme="minorHAnsi" w:hAnsiTheme="minorHAnsi" w:cstheme="minorHAnsi"/>
          <w:u w:val="single"/>
        </w:rPr>
        <w:t xml:space="preserve">Cette liste doit préciser pour chaque salarié : </w:t>
      </w:r>
    </w:p>
    <w:p w14:paraId="58360779" w14:textId="77777777" w:rsidR="003C1118" w:rsidRPr="00BE5AC1" w:rsidRDefault="00811CF0" w:rsidP="00811CF0">
      <w:pPr>
        <w:rPr>
          <w:rFonts w:asciiTheme="minorHAnsi" w:hAnsiTheme="minorHAnsi" w:cstheme="minorHAnsi"/>
        </w:rPr>
      </w:pPr>
      <w:r w:rsidRPr="00BE5AC1">
        <w:rPr>
          <w:rFonts w:asciiTheme="minorHAnsi" w:hAnsiTheme="minorHAnsi" w:cstheme="minorHAnsi"/>
        </w:rPr>
        <w:t>1° Sa date d'embauche ;</w:t>
      </w:r>
    </w:p>
    <w:p w14:paraId="2BC9A3DF" w14:textId="77777777" w:rsidR="003C1118" w:rsidRPr="00BE5AC1" w:rsidRDefault="00811CF0" w:rsidP="00811CF0">
      <w:pPr>
        <w:rPr>
          <w:rFonts w:asciiTheme="minorHAnsi" w:hAnsiTheme="minorHAnsi" w:cstheme="minorHAnsi"/>
        </w:rPr>
      </w:pPr>
      <w:r w:rsidRPr="00BE5AC1">
        <w:rPr>
          <w:rFonts w:asciiTheme="minorHAnsi" w:hAnsiTheme="minorHAnsi" w:cstheme="minorHAnsi"/>
        </w:rPr>
        <w:t xml:space="preserve"> 2° Sa nationalité ; </w:t>
      </w:r>
    </w:p>
    <w:p w14:paraId="71A05F9A" w14:textId="77777777" w:rsidR="00811CF0" w:rsidRPr="00BE5AC1" w:rsidRDefault="00811CF0" w:rsidP="00811CF0">
      <w:pPr>
        <w:rPr>
          <w:rFonts w:asciiTheme="minorHAnsi" w:hAnsiTheme="minorHAnsi" w:cstheme="minorHAnsi"/>
        </w:rPr>
      </w:pPr>
      <w:r w:rsidRPr="00BE5AC1">
        <w:rPr>
          <w:rFonts w:asciiTheme="minorHAnsi" w:hAnsiTheme="minorHAnsi" w:cstheme="minorHAnsi"/>
        </w:rPr>
        <w:t>3° Le type et le numéro d'ordre du titre valant autorisation de travail</w:t>
      </w:r>
    </w:p>
    <w:p w14:paraId="30807CA0" w14:textId="77777777" w:rsidR="00811CF0" w:rsidRPr="00BE5AC1" w:rsidRDefault="00811CF0" w:rsidP="00811CF0">
      <w:pPr>
        <w:ind w:left="426"/>
        <w:rPr>
          <w:rFonts w:asciiTheme="minorHAnsi" w:hAnsiTheme="minorHAnsi" w:cstheme="minorHAnsi"/>
        </w:rPr>
      </w:pPr>
      <w:r w:rsidRPr="00BE5AC1">
        <w:rPr>
          <w:rFonts w:asciiTheme="minorHAnsi" w:hAnsiTheme="minorHAnsi" w:cstheme="minorHAnsi"/>
        </w:rPr>
        <w:tab/>
      </w:r>
    </w:p>
    <w:p w14:paraId="4C39CC55" w14:textId="77777777" w:rsidR="00811CF0" w:rsidRPr="00BE5AC1" w:rsidRDefault="00811CF0" w:rsidP="00811CF0">
      <w:pPr>
        <w:rPr>
          <w:rFonts w:asciiTheme="minorHAnsi" w:hAnsiTheme="minorHAnsi" w:cstheme="minorHAnsi"/>
        </w:rPr>
      </w:pPr>
      <w:r w:rsidRPr="00BE5AC1">
        <w:rPr>
          <w:rFonts w:asciiTheme="minorHAnsi" w:hAnsiTheme="minorHAnsi" w:cstheme="minorHAnsi"/>
        </w:rPr>
        <w:t>En outre, le soumissionnaire auquel il est envisagé d'attribuer le marché n'est pas tenu de fournir les justificatifs et moyens de preuve déjà transmis à l'acheteur dans le cadre d'une précédente consultation et qui demeurent valables.</w:t>
      </w:r>
    </w:p>
    <w:p w14:paraId="6060BA49" w14:textId="77777777" w:rsidR="00811CF0" w:rsidRPr="00BE5AC1" w:rsidRDefault="00811CF0" w:rsidP="00811CF0">
      <w:pPr>
        <w:rPr>
          <w:rFonts w:asciiTheme="minorHAnsi" w:hAnsiTheme="minorHAnsi" w:cstheme="minorHAnsi"/>
        </w:rPr>
      </w:pPr>
      <w:r w:rsidRPr="00BE5AC1">
        <w:rPr>
          <w:rFonts w:asciiTheme="minorHAnsi" w:hAnsiTheme="minorHAnsi" w:cstheme="minorHAnsi"/>
        </w:rPr>
        <w:lastRenderedPageBreak/>
        <w:t>Dans ce cas, il indique, dans sa candidature ou son offre, les documents concernés ainsi que la référence de la ou des consultation(s) pour la ou lesquelles les documents ont déjà été transmis.</w:t>
      </w:r>
    </w:p>
    <w:p w14:paraId="79D76173" w14:textId="77777777" w:rsidR="00811CF0" w:rsidRPr="00BE5AC1" w:rsidRDefault="00811CF0" w:rsidP="00811CF0">
      <w:pPr>
        <w:tabs>
          <w:tab w:val="left" w:pos="2745"/>
        </w:tabs>
        <w:rPr>
          <w:rFonts w:asciiTheme="minorHAnsi" w:hAnsiTheme="minorHAnsi" w:cstheme="minorHAnsi"/>
        </w:rPr>
      </w:pPr>
      <w:r w:rsidRPr="00BE5AC1">
        <w:rPr>
          <w:rFonts w:asciiTheme="minorHAnsi" w:hAnsiTheme="minorHAnsi" w:cstheme="minorHAnsi"/>
        </w:rPr>
        <w:tab/>
      </w:r>
    </w:p>
    <w:p w14:paraId="56C27E4C" w14:textId="77777777" w:rsidR="00811CF0" w:rsidRPr="00BE5AC1" w:rsidRDefault="00811CF0" w:rsidP="00811CF0">
      <w:pPr>
        <w:rPr>
          <w:rFonts w:asciiTheme="minorHAnsi" w:hAnsiTheme="minorHAnsi" w:cstheme="minorHAnsi"/>
        </w:rPr>
      </w:pPr>
      <w:r w:rsidRPr="00BE5AC1">
        <w:rPr>
          <w:rFonts w:asciiTheme="minorHAnsi" w:hAnsiTheme="minorHAnsi" w:cstheme="minorHAnsi"/>
        </w:rPr>
        <w:t>En cas d'absence de certificats valides, l'acheteur en demande communication au soumissionnaire dans le courrier l'informant que son offre est susceptible d'être retenue.</w:t>
      </w:r>
    </w:p>
    <w:p w14:paraId="7A1EAB08" w14:textId="3BAE5AF4" w:rsidR="003022FE" w:rsidRPr="00BE5AC1" w:rsidRDefault="00811CF0" w:rsidP="00811CF0">
      <w:pPr>
        <w:pStyle w:val="RedTxt"/>
        <w:rPr>
          <w:rFonts w:asciiTheme="minorHAnsi" w:hAnsiTheme="minorHAnsi" w:cstheme="minorHAnsi"/>
          <w:sz w:val="20"/>
          <w:szCs w:val="20"/>
        </w:rPr>
      </w:pPr>
      <w:r w:rsidRPr="00BE5AC1">
        <w:rPr>
          <w:rFonts w:asciiTheme="minorHAnsi" w:hAnsiTheme="minorHAnsi" w:cstheme="minorHAnsi"/>
          <w:sz w:val="20"/>
          <w:szCs w:val="20"/>
        </w:rPr>
        <w:t>Le soumissionnaire établi à l'étranger produit des certificats établis par les administrations e</w:t>
      </w:r>
      <w:r w:rsidR="00EF1875" w:rsidRPr="00BE5AC1">
        <w:rPr>
          <w:rFonts w:asciiTheme="minorHAnsi" w:hAnsiTheme="minorHAnsi" w:cstheme="minorHAnsi"/>
          <w:sz w:val="20"/>
          <w:szCs w:val="20"/>
        </w:rPr>
        <w:t>t organismes du pays d'origine.</w:t>
      </w:r>
    </w:p>
    <w:p w14:paraId="2AE425D9" w14:textId="77777777" w:rsidR="00EF1875" w:rsidRPr="00BE5AC1" w:rsidRDefault="00EF1875" w:rsidP="00811CF0">
      <w:pPr>
        <w:pStyle w:val="RedTxt"/>
        <w:rPr>
          <w:rFonts w:asciiTheme="minorHAnsi" w:hAnsiTheme="minorHAnsi" w:cstheme="minorHAnsi"/>
          <w:sz w:val="20"/>
          <w:szCs w:val="20"/>
        </w:rPr>
      </w:pPr>
    </w:p>
    <w:p w14:paraId="1DBDB800" w14:textId="77777777" w:rsidR="003022FE" w:rsidRPr="00BE5AC1" w:rsidRDefault="003022FE" w:rsidP="00811CF0">
      <w:pPr>
        <w:pStyle w:val="RedTxt"/>
        <w:rPr>
          <w:rFonts w:asciiTheme="minorHAnsi" w:hAnsiTheme="minorHAnsi" w:cstheme="minorHAnsi"/>
          <w:sz w:val="20"/>
          <w:szCs w:val="20"/>
          <w:highlight w:val="cyan"/>
        </w:rPr>
      </w:pPr>
    </w:p>
    <w:p w14:paraId="74035A40" w14:textId="77777777" w:rsidR="00DE3D6F" w:rsidRPr="00BE5AC1" w:rsidRDefault="00811CF0" w:rsidP="00811CF0">
      <w:pPr>
        <w:pStyle w:val="Titre1"/>
        <w:numPr>
          <w:ilvl w:val="0"/>
          <w:numId w:val="0"/>
        </w:numPr>
        <w:ind w:left="360"/>
        <w:rPr>
          <w:rFonts w:asciiTheme="minorHAnsi" w:hAnsiTheme="minorHAnsi" w:cstheme="minorHAnsi"/>
          <w:sz w:val="20"/>
          <w:szCs w:val="20"/>
        </w:rPr>
      </w:pPr>
      <w:bookmarkStart w:id="76" w:name="_Toc193873576"/>
      <w:r w:rsidRPr="00BE5AC1">
        <w:rPr>
          <w:rFonts w:asciiTheme="minorHAnsi" w:hAnsiTheme="minorHAnsi" w:cstheme="minorHAnsi"/>
          <w:sz w:val="20"/>
          <w:szCs w:val="20"/>
        </w:rPr>
        <w:t xml:space="preserve">ARTICLE 11 </w:t>
      </w:r>
      <w:r w:rsidR="00DE3D6F" w:rsidRPr="00BE5AC1">
        <w:rPr>
          <w:rFonts w:asciiTheme="minorHAnsi" w:hAnsiTheme="minorHAnsi" w:cstheme="minorHAnsi"/>
          <w:sz w:val="20"/>
          <w:szCs w:val="20"/>
        </w:rPr>
        <w:t>Notification de l’accord-cadre a bons de commande</w:t>
      </w:r>
      <w:bookmarkEnd w:id="76"/>
    </w:p>
    <w:p w14:paraId="3FAA39F1" w14:textId="77777777" w:rsidR="00DE3D6F" w:rsidRPr="00BE5AC1" w:rsidRDefault="00DE3D6F" w:rsidP="00DE3D6F">
      <w:pPr>
        <w:tabs>
          <w:tab w:val="left" w:pos="5040"/>
        </w:tabs>
        <w:rPr>
          <w:rFonts w:asciiTheme="minorHAnsi" w:hAnsiTheme="minorHAnsi" w:cstheme="minorHAnsi"/>
        </w:rPr>
      </w:pPr>
    </w:p>
    <w:p w14:paraId="007DB396" w14:textId="0715E1E4" w:rsidR="0050353E" w:rsidRPr="00BE5AC1" w:rsidRDefault="00811CF0" w:rsidP="0050353E">
      <w:pPr>
        <w:rPr>
          <w:rFonts w:asciiTheme="minorHAnsi" w:hAnsiTheme="minorHAnsi" w:cstheme="minorHAnsi"/>
        </w:rPr>
      </w:pPr>
      <w:r w:rsidRPr="00BE5AC1">
        <w:rPr>
          <w:rFonts w:asciiTheme="minorHAnsi" w:hAnsiTheme="minorHAnsi" w:cstheme="minorHAnsi"/>
        </w:rPr>
        <w:t xml:space="preserve">La notification consiste en  l’envoi d’une copie de l’accord cadre au  titulaire via la plateforme électronique </w:t>
      </w:r>
      <w:hyperlink w:history="1">
        <w:r w:rsidRPr="00BE5AC1">
          <w:rPr>
            <w:rStyle w:val="Lienhypertexte"/>
            <w:rFonts w:asciiTheme="minorHAnsi" w:hAnsiTheme="minorHAnsi" w:cstheme="minorHAnsi"/>
            <w:b/>
          </w:rPr>
          <w:t xml:space="preserve">https://www.marches-publics.gouv.fr </w:t>
        </w:r>
      </w:hyperlink>
      <w:r w:rsidR="0050353E" w:rsidRPr="00BE5AC1">
        <w:rPr>
          <w:rFonts w:asciiTheme="minorHAnsi" w:hAnsiTheme="minorHAnsi" w:cstheme="minorHAnsi"/>
        </w:rPr>
        <w:t xml:space="preserve">. </w:t>
      </w:r>
    </w:p>
    <w:p w14:paraId="27C362ED" w14:textId="29F90198" w:rsidR="00CF12C7" w:rsidRPr="00BE5AC1" w:rsidRDefault="00CF12C7" w:rsidP="00B0690F">
      <w:pPr>
        <w:jc w:val="left"/>
        <w:rPr>
          <w:rFonts w:asciiTheme="minorHAnsi" w:hAnsiTheme="minorHAnsi" w:cstheme="minorHAnsi"/>
        </w:rPr>
      </w:pPr>
    </w:p>
    <w:p w14:paraId="66872183" w14:textId="77777777" w:rsidR="00EF1875" w:rsidRPr="00BE5AC1" w:rsidRDefault="00EF1875" w:rsidP="00B0690F">
      <w:pPr>
        <w:jc w:val="left"/>
        <w:rPr>
          <w:rFonts w:asciiTheme="minorHAnsi" w:hAnsiTheme="minorHAnsi" w:cstheme="minorHAnsi"/>
        </w:rPr>
      </w:pPr>
    </w:p>
    <w:p w14:paraId="0A59D8A3" w14:textId="77777777" w:rsidR="00B90005" w:rsidRPr="00BE5AC1" w:rsidRDefault="00811CF0" w:rsidP="00811CF0">
      <w:pPr>
        <w:pStyle w:val="Titre1"/>
        <w:numPr>
          <w:ilvl w:val="0"/>
          <w:numId w:val="0"/>
        </w:numPr>
        <w:ind w:left="360"/>
        <w:rPr>
          <w:rFonts w:asciiTheme="minorHAnsi" w:hAnsiTheme="minorHAnsi" w:cstheme="minorHAnsi"/>
          <w:sz w:val="20"/>
          <w:szCs w:val="20"/>
        </w:rPr>
      </w:pPr>
      <w:bookmarkStart w:id="77" w:name="_Toc193873577"/>
      <w:bookmarkStart w:id="78" w:name="_Toc381712512"/>
      <w:bookmarkStart w:id="79" w:name="_Toc381717747"/>
      <w:r w:rsidRPr="00BE5AC1">
        <w:rPr>
          <w:rFonts w:asciiTheme="minorHAnsi" w:hAnsiTheme="minorHAnsi" w:cstheme="minorHAnsi"/>
          <w:sz w:val="20"/>
          <w:szCs w:val="20"/>
        </w:rPr>
        <w:t xml:space="preserve">ARTICLE 12 </w:t>
      </w:r>
      <w:r w:rsidR="00B90005" w:rsidRPr="00BE5AC1">
        <w:rPr>
          <w:rFonts w:asciiTheme="minorHAnsi" w:hAnsiTheme="minorHAnsi" w:cstheme="minorHAnsi"/>
          <w:sz w:val="20"/>
          <w:szCs w:val="20"/>
        </w:rPr>
        <w:t>RECOURS CONTENTIEUX</w:t>
      </w:r>
      <w:bookmarkEnd w:id="77"/>
    </w:p>
    <w:p w14:paraId="33D897CB" w14:textId="77777777" w:rsidR="00B90005" w:rsidRPr="00BE5AC1" w:rsidRDefault="00B90005" w:rsidP="00B90005">
      <w:pPr>
        <w:rPr>
          <w:rFonts w:asciiTheme="minorHAnsi" w:hAnsiTheme="minorHAnsi" w:cstheme="minorHAnsi"/>
        </w:rPr>
      </w:pPr>
    </w:p>
    <w:p w14:paraId="17441187" w14:textId="5264B39C" w:rsidR="00811CF0" w:rsidRPr="00BE5AC1" w:rsidRDefault="00C2505F" w:rsidP="00811CF0">
      <w:pPr>
        <w:pStyle w:val="Titre2"/>
        <w:numPr>
          <w:ilvl w:val="0"/>
          <w:numId w:val="0"/>
        </w:numPr>
        <w:ind w:left="720"/>
        <w:rPr>
          <w:rFonts w:asciiTheme="minorHAnsi" w:hAnsiTheme="minorHAnsi" w:cstheme="minorHAnsi"/>
        </w:rPr>
      </w:pPr>
      <w:bookmarkStart w:id="80" w:name="_Toc58833578"/>
      <w:bookmarkStart w:id="81" w:name="_Toc193873578"/>
      <w:bookmarkEnd w:id="78"/>
      <w:bookmarkEnd w:id="79"/>
      <w:r w:rsidRPr="00BE5AC1">
        <w:rPr>
          <w:rFonts w:asciiTheme="minorHAnsi" w:hAnsiTheme="minorHAnsi" w:cstheme="minorHAnsi"/>
        </w:rPr>
        <w:t>12.1 Instances</w:t>
      </w:r>
      <w:r w:rsidR="00811CF0" w:rsidRPr="00BE5AC1">
        <w:rPr>
          <w:rFonts w:asciiTheme="minorHAnsi" w:hAnsiTheme="minorHAnsi" w:cstheme="minorHAnsi"/>
        </w:rPr>
        <w:t xml:space="preserve"> chargées des procédures de recours contentieux</w:t>
      </w:r>
      <w:bookmarkEnd w:id="80"/>
      <w:bookmarkEnd w:id="81"/>
    </w:p>
    <w:p w14:paraId="29612629" w14:textId="77777777" w:rsidR="00811CF0" w:rsidRPr="00BE5AC1" w:rsidRDefault="00811CF0" w:rsidP="00811CF0">
      <w:pPr>
        <w:jc w:val="center"/>
        <w:rPr>
          <w:rFonts w:asciiTheme="minorHAnsi" w:hAnsiTheme="minorHAnsi" w:cstheme="minorHAnsi"/>
          <w:b/>
          <w:bCs/>
        </w:rPr>
      </w:pPr>
    </w:p>
    <w:p w14:paraId="0F01BCA1" w14:textId="77777777" w:rsidR="00811CF0" w:rsidRPr="00BE5AC1" w:rsidRDefault="00811CF0" w:rsidP="00811CF0">
      <w:pPr>
        <w:jc w:val="center"/>
        <w:rPr>
          <w:rFonts w:asciiTheme="minorHAnsi" w:hAnsiTheme="minorHAnsi" w:cstheme="minorHAnsi"/>
          <w:b/>
          <w:bCs/>
        </w:rPr>
      </w:pPr>
      <w:r w:rsidRPr="00BE5AC1">
        <w:rPr>
          <w:rFonts w:asciiTheme="minorHAnsi" w:hAnsiTheme="minorHAnsi" w:cstheme="minorHAnsi"/>
          <w:b/>
          <w:bCs/>
        </w:rPr>
        <w:t>Tribunal administratif de Montpellier</w:t>
      </w:r>
    </w:p>
    <w:p w14:paraId="50AE15C6" w14:textId="77777777" w:rsidR="00811CF0" w:rsidRPr="00BE5AC1" w:rsidRDefault="00811CF0" w:rsidP="00811CF0">
      <w:pPr>
        <w:jc w:val="center"/>
        <w:rPr>
          <w:rFonts w:asciiTheme="minorHAnsi" w:hAnsiTheme="minorHAnsi" w:cstheme="minorHAnsi"/>
        </w:rPr>
      </w:pPr>
      <w:r w:rsidRPr="00BE5AC1">
        <w:rPr>
          <w:rFonts w:asciiTheme="minorHAnsi" w:hAnsiTheme="minorHAnsi" w:cstheme="minorHAnsi"/>
        </w:rPr>
        <w:t>6 rue Pitot</w:t>
      </w:r>
    </w:p>
    <w:p w14:paraId="418629FE" w14:textId="77777777" w:rsidR="00811CF0" w:rsidRPr="00BE5AC1" w:rsidRDefault="00811CF0" w:rsidP="00811CF0">
      <w:pPr>
        <w:jc w:val="center"/>
        <w:rPr>
          <w:rFonts w:asciiTheme="minorHAnsi" w:hAnsiTheme="minorHAnsi" w:cstheme="minorHAnsi"/>
        </w:rPr>
      </w:pPr>
      <w:r w:rsidRPr="00BE5AC1">
        <w:rPr>
          <w:rFonts w:asciiTheme="minorHAnsi" w:hAnsiTheme="minorHAnsi" w:cstheme="minorHAnsi"/>
        </w:rPr>
        <w:t>34063 MONTPELLIER CEDEX 02</w:t>
      </w:r>
    </w:p>
    <w:p w14:paraId="5305BFAD" w14:textId="77777777" w:rsidR="00811CF0" w:rsidRPr="00BE5AC1" w:rsidRDefault="00811CF0" w:rsidP="00811CF0">
      <w:pPr>
        <w:jc w:val="center"/>
        <w:rPr>
          <w:rFonts w:asciiTheme="minorHAnsi" w:eastAsia="Arial Unicode MS" w:hAnsiTheme="minorHAnsi" w:cstheme="minorHAnsi"/>
        </w:rPr>
      </w:pPr>
      <w:r w:rsidRPr="00BE5AC1">
        <w:rPr>
          <w:rFonts w:asciiTheme="minorHAnsi" w:eastAsia="Arial Unicode MS" w:hAnsiTheme="minorHAnsi" w:cstheme="minorHAnsi"/>
        </w:rPr>
        <w:t>Tel : 04 67 54 81 00</w:t>
      </w:r>
    </w:p>
    <w:p w14:paraId="1E9737DA" w14:textId="77777777" w:rsidR="00811CF0" w:rsidRPr="00BE5AC1" w:rsidRDefault="00811CF0" w:rsidP="00811CF0">
      <w:pPr>
        <w:pStyle w:val="RedTxt"/>
        <w:tabs>
          <w:tab w:val="left" w:pos="1701"/>
        </w:tabs>
        <w:jc w:val="center"/>
        <w:rPr>
          <w:rFonts w:asciiTheme="minorHAnsi" w:hAnsiTheme="minorHAnsi" w:cstheme="minorHAnsi"/>
          <w:sz w:val="20"/>
          <w:szCs w:val="20"/>
        </w:rPr>
      </w:pPr>
      <w:r w:rsidRPr="00BE5AC1">
        <w:rPr>
          <w:rFonts w:asciiTheme="minorHAnsi" w:eastAsia="Arial Unicode MS" w:hAnsiTheme="minorHAnsi" w:cstheme="minorHAnsi"/>
          <w:sz w:val="20"/>
          <w:szCs w:val="20"/>
        </w:rPr>
        <w:t>Fax : 04 67 54 74 10</w:t>
      </w:r>
    </w:p>
    <w:p w14:paraId="2A465E2B" w14:textId="77777777" w:rsidR="00811CF0" w:rsidRPr="00BE5AC1" w:rsidRDefault="00811CF0" w:rsidP="00811CF0">
      <w:pPr>
        <w:jc w:val="center"/>
        <w:rPr>
          <w:rFonts w:asciiTheme="minorHAnsi" w:hAnsiTheme="minorHAnsi" w:cstheme="minorHAnsi"/>
        </w:rPr>
      </w:pPr>
    </w:p>
    <w:p w14:paraId="68976565" w14:textId="1742D1FD" w:rsidR="00811CF0" w:rsidRDefault="00811CF0" w:rsidP="00811CF0">
      <w:pPr>
        <w:pStyle w:val="RedTxt"/>
        <w:tabs>
          <w:tab w:val="left" w:pos="1701"/>
        </w:tabs>
        <w:rPr>
          <w:rFonts w:asciiTheme="minorHAnsi" w:eastAsia="Arial Unicode MS" w:hAnsiTheme="minorHAnsi" w:cstheme="minorHAnsi"/>
          <w:sz w:val="20"/>
          <w:szCs w:val="20"/>
        </w:rPr>
      </w:pPr>
      <w:r w:rsidRPr="00BE5AC1">
        <w:rPr>
          <w:rFonts w:asciiTheme="minorHAnsi" w:eastAsia="Arial Unicode MS" w:hAnsiTheme="minorHAnsi" w:cstheme="minorHAnsi"/>
          <w:sz w:val="20"/>
          <w:szCs w:val="20"/>
        </w:rPr>
        <w:t>Toute demande d'informations sur les voies et délais de recours doit être formée auprès de la présente juridiction.</w:t>
      </w:r>
    </w:p>
    <w:p w14:paraId="2F3A9E49" w14:textId="06BF7DB5" w:rsidR="00617734" w:rsidRPr="00BE5AC1" w:rsidRDefault="00617734" w:rsidP="00811CF0">
      <w:pPr>
        <w:pStyle w:val="RedTxt"/>
        <w:tabs>
          <w:tab w:val="left" w:pos="1701"/>
        </w:tabs>
        <w:rPr>
          <w:rFonts w:asciiTheme="minorHAnsi" w:hAnsiTheme="minorHAnsi" w:cstheme="minorHAnsi"/>
          <w:i/>
          <w:iCs/>
          <w:sz w:val="20"/>
          <w:szCs w:val="20"/>
        </w:rPr>
      </w:pPr>
      <w:bookmarkStart w:id="82" w:name="_GoBack"/>
      <w:bookmarkEnd w:id="82"/>
    </w:p>
    <w:p w14:paraId="1319C25D" w14:textId="7A6836BB" w:rsidR="00811CF0" w:rsidRPr="00BE5AC1" w:rsidRDefault="00C2505F" w:rsidP="00811CF0">
      <w:pPr>
        <w:pStyle w:val="Titre2"/>
        <w:numPr>
          <w:ilvl w:val="0"/>
          <w:numId w:val="0"/>
        </w:numPr>
        <w:ind w:left="720"/>
        <w:rPr>
          <w:rFonts w:asciiTheme="minorHAnsi" w:hAnsiTheme="minorHAnsi" w:cstheme="minorHAnsi"/>
        </w:rPr>
      </w:pPr>
      <w:bookmarkStart w:id="83" w:name="_Toc58833579"/>
      <w:bookmarkStart w:id="84" w:name="_Toc193873579"/>
      <w:r w:rsidRPr="00BE5AC1">
        <w:rPr>
          <w:rFonts w:asciiTheme="minorHAnsi" w:hAnsiTheme="minorHAnsi" w:cstheme="minorHAnsi"/>
        </w:rPr>
        <w:t>12.2 Introduction</w:t>
      </w:r>
      <w:r w:rsidR="00811CF0" w:rsidRPr="00BE5AC1">
        <w:rPr>
          <w:rFonts w:asciiTheme="minorHAnsi" w:hAnsiTheme="minorHAnsi" w:cstheme="minorHAnsi"/>
        </w:rPr>
        <w:t xml:space="preserve"> des recours contentieux</w:t>
      </w:r>
      <w:bookmarkEnd w:id="83"/>
      <w:bookmarkEnd w:id="84"/>
    </w:p>
    <w:p w14:paraId="5E422820" w14:textId="77777777" w:rsidR="00811CF0" w:rsidRPr="00BE5AC1" w:rsidRDefault="00811CF0" w:rsidP="00811CF0">
      <w:pPr>
        <w:ind w:left="349"/>
        <w:rPr>
          <w:rFonts w:asciiTheme="minorHAnsi" w:hAnsiTheme="minorHAnsi" w:cstheme="minorHAnsi"/>
          <w:b/>
          <w:bCs/>
          <w:i/>
          <w:iCs/>
        </w:rPr>
      </w:pPr>
    </w:p>
    <w:p w14:paraId="2B0A3243" w14:textId="77777777" w:rsidR="00811CF0" w:rsidRPr="00BE5AC1" w:rsidRDefault="00811CF0" w:rsidP="00276252">
      <w:pPr>
        <w:numPr>
          <w:ilvl w:val="0"/>
          <w:numId w:val="7"/>
        </w:numPr>
        <w:autoSpaceDE w:val="0"/>
        <w:autoSpaceDN w:val="0"/>
        <w:adjustRightInd w:val="0"/>
        <w:spacing w:line="240" w:lineRule="auto"/>
        <w:rPr>
          <w:rFonts w:asciiTheme="minorHAnsi" w:hAnsiTheme="minorHAnsi" w:cstheme="minorHAnsi"/>
        </w:rPr>
      </w:pPr>
      <w:r w:rsidRPr="00BE5AC1">
        <w:rPr>
          <w:rFonts w:asciiTheme="minorHAnsi" w:hAnsiTheme="minorHAnsi" w:cstheme="minorHAnsi"/>
          <w:b/>
          <w:bCs/>
        </w:rPr>
        <w:t xml:space="preserve">Un </w:t>
      </w:r>
      <w:r w:rsidRPr="00BE5AC1">
        <w:rPr>
          <w:rFonts w:asciiTheme="minorHAnsi" w:hAnsiTheme="minorHAnsi" w:cstheme="minorHAnsi"/>
          <w:b/>
          <w:bCs/>
          <w:i/>
          <w:iCs/>
        </w:rPr>
        <w:t>référé précontractuel</w:t>
      </w:r>
      <w:r w:rsidRPr="00BE5AC1">
        <w:rPr>
          <w:rFonts w:asciiTheme="minorHAnsi" w:hAnsiTheme="minorHAnsi" w:cstheme="minorHAnsi"/>
          <w:b/>
          <w:bCs/>
        </w:rPr>
        <w:t xml:space="preserve"> </w:t>
      </w:r>
      <w:r w:rsidRPr="00BE5AC1">
        <w:rPr>
          <w:rFonts w:asciiTheme="minorHAnsi" w:hAnsiTheme="minorHAnsi" w:cstheme="minorHAnsi"/>
        </w:rPr>
        <w:t xml:space="preserve">peut intervenir pendant toute la phase de passation, de la publication de l'avis d'appel public à la concurrence jusqu'à la signature du marché public </w:t>
      </w:r>
      <w:r w:rsidRPr="00BE5AC1">
        <w:rPr>
          <w:rFonts w:asciiTheme="minorHAnsi" w:hAnsiTheme="minorHAnsi" w:cstheme="minorHAnsi"/>
          <w:i/>
          <w:iCs/>
        </w:rPr>
        <w:t>(</w:t>
      </w:r>
      <w:r w:rsidRPr="00BE5AC1">
        <w:rPr>
          <w:rFonts w:asciiTheme="minorHAnsi" w:hAnsiTheme="minorHAnsi" w:cstheme="minorHAnsi"/>
          <w:iCs/>
        </w:rPr>
        <w:t>article L 551-1 du code de justice administrative</w:t>
      </w:r>
      <w:r w:rsidRPr="00BE5AC1">
        <w:rPr>
          <w:rFonts w:asciiTheme="minorHAnsi" w:hAnsiTheme="minorHAnsi" w:cstheme="minorHAnsi"/>
          <w:i/>
          <w:iCs/>
        </w:rPr>
        <w:t>)</w:t>
      </w:r>
      <w:r w:rsidRPr="00BE5AC1">
        <w:rPr>
          <w:rFonts w:asciiTheme="minorHAnsi" w:hAnsiTheme="minorHAnsi" w:cstheme="minorHAnsi"/>
        </w:rPr>
        <w:t>.</w:t>
      </w:r>
    </w:p>
    <w:p w14:paraId="4136F7A0" w14:textId="77777777" w:rsidR="00811CF0" w:rsidRPr="00BE5AC1" w:rsidRDefault="00811CF0" w:rsidP="00276252">
      <w:pPr>
        <w:numPr>
          <w:ilvl w:val="0"/>
          <w:numId w:val="7"/>
        </w:numPr>
        <w:autoSpaceDE w:val="0"/>
        <w:autoSpaceDN w:val="0"/>
        <w:adjustRightInd w:val="0"/>
        <w:spacing w:line="240" w:lineRule="auto"/>
        <w:rPr>
          <w:rFonts w:asciiTheme="minorHAnsi" w:hAnsiTheme="minorHAnsi" w:cstheme="minorHAnsi"/>
        </w:rPr>
      </w:pPr>
      <w:r w:rsidRPr="00BE5AC1">
        <w:rPr>
          <w:rFonts w:asciiTheme="minorHAnsi" w:hAnsiTheme="minorHAnsi" w:cstheme="minorHAnsi"/>
          <w:b/>
          <w:bCs/>
        </w:rPr>
        <w:t xml:space="preserve">Un </w:t>
      </w:r>
      <w:r w:rsidRPr="00BE5AC1">
        <w:rPr>
          <w:rFonts w:asciiTheme="minorHAnsi" w:hAnsiTheme="minorHAnsi" w:cstheme="minorHAnsi"/>
          <w:b/>
          <w:bCs/>
          <w:i/>
          <w:iCs/>
        </w:rPr>
        <w:t xml:space="preserve">référé contractuel </w:t>
      </w:r>
      <w:r w:rsidRPr="00BE5AC1">
        <w:rPr>
          <w:rFonts w:asciiTheme="minorHAnsi" w:hAnsiTheme="minorHAnsi" w:cstheme="minorHAnsi"/>
        </w:rPr>
        <w:t>peut être formé à partir de la signature du marché public, dans un délai au plus égal à six mois</w:t>
      </w:r>
      <w:r w:rsidRPr="00BE5AC1">
        <w:rPr>
          <w:rFonts w:asciiTheme="minorHAnsi" w:hAnsiTheme="minorHAnsi" w:cstheme="minorHAnsi"/>
          <w:b/>
          <w:bCs/>
          <w:i/>
          <w:iCs/>
        </w:rPr>
        <w:t xml:space="preserve"> </w:t>
      </w:r>
      <w:r w:rsidRPr="00BE5AC1">
        <w:rPr>
          <w:rFonts w:asciiTheme="minorHAnsi" w:hAnsiTheme="minorHAnsi" w:cstheme="minorHAnsi"/>
          <w:iCs/>
        </w:rPr>
        <w:t>(article L 551-13 du code de justice administrative).</w:t>
      </w:r>
    </w:p>
    <w:p w14:paraId="74C6934F" w14:textId="77777777" w:rsidR="00811CF0" w:rsidRPr="00BE5AC1" w:rsidRDefault="00811CF0" w:rsidP="00811CF0">
      <w:pPr>
        <w:rPr>
          <w:rFonts w:asciiTheme="minorHAnsi" w:hAnsiTheme="minorHAnsi" w:cstheme="minorHAnsi"/>
        </w:rPr>
      </w:pPr>
    </w:p>
    <w:p w14:paraId="010E23E8" w14:textId="77777777" w:rsidR="00811CF0" w:rsidRPr="00BE5AC1" w:rsidRDefault="00811CF0" w:rsidP="00276252">
      <w:pPr>
        <w:numPr>
          <w:ilvl w:val="0"/>
          <w:numId w:val="7"/>
        </w:numPr>
        <w:autoSpaceDE w:val="0"/>
        <w:autoSpaceDN w:val="0"/>
        <w:adjustRightInd w:val="0"/>
        <w:spacing w:line="240" w:lineRule="auto"/>
        <w:rPr>
          <w:rFonts w:asciiTheme="minorHAnsi" w:hAnsiTheme="minorHAnsi" w:cstheme="minorHAnsi"/>
        </w:rPr>
      </w:pPr>
      <w:r w:rsidRPr="00BE5AC1">
        <w:rPr>
          <w:rFonts w:asciiTheme="minorHAnsi" w:hAnsiTheme="minorHAnsi" w:cstheme="minorHAnsi"/>
          <w:b/>
          <w:bCs/>
          <w:i/>
          <w:iCs/>
        </w:rPr>
        <w:t>Un référé suspension</w:t>
      </w:r>
      <w:r w:rsidRPr="00BE5AC1">
        <w:rPr>
          <w:rFonts w:asciiTheme="minorHAnsi" w:hAnsiTheme="minorHAnsi" w:cstheme="minorHAnsi"/>
        </w:rPr>
        <w:t xml:space="preserve">,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16842578" w14:textId="4BA3E582" w:rsidR="00811CF0" w:rsidRPr="00BE5AC1" w:rsidRDefault="00811CF0" w:rsidP="00276252">
      <w:pPr>
        <w:numPr>
          <w:ilvl w:val="0"/>
          <w:numId w:val="7"/>
        </w:numPr>
        <w:autoSpaceDE w:val="0"/>
        <w:autoSpaceDN w:val="0"/>
        <w:adjustRightInd w:val="0"/>
        <w:spacing w:line="240" w:lineRule="auto"/>
        <w:rPr>
          <w:rFonts w:asciiTheme="minorHAnsi" w:hAnsiTheme="minorHAnsi" w:cstheme="minorHAnsi"/>
          <w:color w:val="000000"/>
        </w:rPr>
      </w:pPr>
      <w:r w:rsidRPr="00BE5AC1">
        <w:rPr>
          <w:rFonts w:asciiTheme="minorHAnsi" w:hAnsiTheme="minorHAnsi" w:cstheme="minorHAnsi"/>
          <w:b/>
          <w:bCs/>
          <w:i/>
          <w:iCs/>
          <w:color w:val="000000"/>
        </w:rPr>
        <w:t>Un recours pour excès de pouvoir</w:t>
      </w:r>
      <w:r w:rsidRPr="00BE5AC1">
        <w:rPr>
          <w:rFonts w:asciiTheme="minorHAnsi" w:hAnsiTheme="minorHAnsi" w:cstheme="minorHAnsi"/>
          <w:color w:val="000000"/>
        </w:rPr>
        <w:t xml:space="preserve"> peut être formé dans les 2 mois de la notification </w:t>
      </w:r>
      <w:r w:rsidR="003022FE" w:rsidRPr="00BE5AC1">
        <w:rPr>
          <w:rFonts w:asciiTheme="minorHAnsi" w:hAnsiTheme="minorHAnsi" w:cstheme="minorHAnsi"/>
          <w:color w:val="000000"/>
        </w:rPr>
        <w:t>d’une déclaration</w:t>
      </w:r>
      <w:r w:rsidRPr="00BE5AC1">
        <w:rPr>
          <w:rFonts w:asciiTheme="minorHAnsi" w:hAnsiTheme="minorHAnsi" w:cstheme="minorHAnsi"/>
          <w:color w:val="000000"/>
        </w:rPr>
        <w:t xml:space="preserve"> sans suite. </w:t>
      </w:r>
    </w:p>
    <w:p w14:paraId="669E2A2F" w14:textId="77777777" w:rsidR="00811CF0" w:rsidRPr="00BE5AC1" w:rsidRDefault="00811CF0" w:rsidP="00276252">
      <w:pPr>
        <w:numPr>
          <w:ilvl w:val="0"/>
          <w:numId w:val="7"/>
        </w:numPr>
        <w:autoSpaceDE w:val="0"/>
        <w:autoSpaceDN w:val="0"/>
        <w:adjustRightInd w:val="0"/>
        <w:spacing w:line="240" w:lineRule="auto"/>
        <w:rPr>
          <w:rFonts w:asciiTheme="minorHAnsi" w:hAnsiTheme="minorHAnsi" w:cstheme="minorHAnsi"/>
          <w:color w:val="000000"/>
        </w:rPr>
      </w:pPr>
      <w:r w:rsidRPr="00BE5AC1">
        <w:rPr>
          <w:rFonts w:asciiTheme="minorHAnsi" w:hAnsiTheme="minorHAnsi" w:cstheme="minorHAnsi"/>
          <w:b/>
          <w:i/>
          <w:color w:val="000000"/>
        </w:rPr>
        <w:t>Un recours de pleine juridiction en contestation de la validité du contrat</w:t>
      </w:r>
      <w:r w:rsidRPr="00BE5AC1">
        <w:rPr>
          <w:rFonts w:asciiTheme="minorHAnsi" w:hAnsiTheme="minorHAnsi" w:cstheme="minorHAnsi"/>
          <w:color w:val="000000"/>
        </w:rPr>
        <w:t xml:space="preserve"> peut être formé par les candidats évincés dans un délai de 2 mois à compter de la date de publication de la décision de signer le marché public. </w:t>
      </w:r>
    </w:p>
    <w:p w14:paraId="5CC53E41" w14:textId="77777777" w:rsidR="00811CF0" w:rsidRPr="00BE5AC1" w:rsidRDefault="00811CF0" w:rsidP="00811CF0">
      <w:pPr>
        <w:ind w:left="720"/>
        <w:rPr>
          <w:rFonts w:asciiTheme="minorHAnsi" w:hAnsiTheme="minorHAnsi" w:cstheme="minorHAnsi"/>
          <w:color w:val="000000"/>
        </w:rPr>
      </w:pPr>
    </w:p>
    <w:p w14:paraId="15F2186F" w14:textId="77777777" w:rsidR="00DE3D6F" w:rsidRPr="00BE5AC1" w:rsidRDefault="00DE3D6F" w:rsidP="00811CF0">
      <w:pPr>
        <w:spacing w:line="360" w:lineRule="auto"/>
        <w:jc w:val="center"/>
        <w:rPr>
          <w:rFonts w:asciiTheme="minorHAnsi" w:hAnsiTheme="minorHAnsi" w:cstheme="minorHAnsi"/>
          <w:color w:val="000000"/>
        </w:rPr>
      </w:pPr>
    </w:p>
    <w:sectPr w:rsidR="00DE3D6F" w:rsidRPr="00BE5AC1" w:rsidSect="00C65C7F">
      <w:footerReference w:type="even" r:id="rId20"/>
      <w:footerReference w:type="default" r:id="rId21"/>
      <w:pgSz w:w="11906" w:h="16838"/>
      <w:pgMar w:top="1304" w:right="1841"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BAAA9" w14:textId="77777777" w:rsidR="000A7576" w:rsidRDefault="000A7576" w:rsidP="0042606A">
      <w:r>
        <w:separator/>
      </w:r>
    </w:p>
  </w:endnote>
  <w:endnote w:type="continuationSeparator" w:id="0">
    <w:p w14:paraId="6DD8AEE2" w14:textId="77777777" w:rsidR="000A7576" w:rsidRDefault="000A7576" w:rsidP="00426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B461" w14:textId="77777777" w:rsidR="000A7576" w:rsidRDefault="000A7576" w:rsidP="0042606A">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AA8DF21" w14:textId="77777777" w:rsidR="000A7576" w:rsidRDefault="000A7576" w:rsidP="0042606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667B" w14:textId="25AAF3BE" w:rsidR="000A7576" w:rsidRPr="003C1118" w:rsidRDefault="000A7576" w:rsidP="00467F6C">
    <w:pPr>
      <w:pStyle w:val="Pieddepage"/>
      <w:jc w:val="center"/>
      <w:rPr>
        <w:rFonts w:ascii="Corbel" w:hAnsi="Corbel"/>
        <w:sz w:val="16"/>
        <w:szCs w:val="16"/>
      </w:rPr>
    </w:pPr>
    <w:r w:rsidRPr="003C1118">
      <w:rPr>
        <w:rFonts w:ascii="Corbel" w:hAnsi="Corbel"/>
        <w:sz w:val="16"/>
        <w:szCs w:val="16"/>
      </w:rPr>
      <w:t>Affaire n°</w:t>
    </w:r>
    <w:r>
      <w:rPr>
        <w:rFonts w:ascii="Corbel" w:hAnsi="Corbel"/>
        <w:sz w:val="16"/>
        <w:szCs w:val="16"/>
      </w:rPr>
      <w:t>25A0199</w:t>
    </w:r>
  </w:p>
  <w:p w14:paraId="4F2D5014" w14:textId="42D5BE00" w:rsidR="000A7576" w:rsidRPr="003C1118" w:rsidRDefault="000A7576" w:rsidP="004F37C6">
    <w:pPr>
      <w:pStyle w:val="Pieddepage"/>
      <w:jc w:val="center"/>
      <w:rPr>
        <w:rStyle w:val="Numrodepage"/>
        <w:rFonts w:ascii="Corbel" w:hAnsi="Corbel"/>
        <w:sz w:val="16"/>
        <w:szCs w:val="16"/>
      </w:rPr>
    </w:pPr>
    <w:r w:rsidRPr="003C1118">
      <w:rPr>
        <w:rStyle w:val="Numrodepage"/>
        <w:rFonts w:ascii="Corbel" w:hAnsi="Corbel"/>
        <w:sz w:val="16"/>
        <w:szCs w:val="16"/>
      </w:rPr>
      <w:t xml:space="preserve">Page </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PAGE </w:instrText>
    </w:r>
    <w:r w:rsidRPr="003C1118">
      <w:rPr>
        <w:rStyle w:val="Numrodepage"/>
        <w:rFonts w:ascii="Corbel" w:hAnsi="Corbel"/>
        <w:sz w:val="16"/>
        <w:szCs w:val="16"/>
      </w:rPr>
      <w:fldChar w:fldCharType="separate"/>
    </w:r>
    <w:r w:rsidR="0074344E">
      <w:rPr>
        <w:rStyle w:val="Numrodepage"/>
        <w:rFonts w:ascii="Corbel" w:hAnsi="Corbel"/>
        <w:noProof/>
        <w:sz w:val="16"/>
        <w:szCs w:val="16"/>
      </w:rPr>
      <w:t>1</w:t>
    </w:r>
    <w:r w:rsidRPr="003C1118">
      <w:rPr>
        <w:rStyle w:val="Numrodepage"/>
        <w:rFonts w:ascii="Corbel" w:hAnsi="Corbel"/>
        <w:sz w:val="16"/>
        <w:szCs w:val="16"/>
      </w:rPr>
      <w:fldChar w:fldCharType="end"/>
    </w:r>
    <w:r w:rsidRPr="003C1118">
      <w:rPr>
        <w:rStyle w:val="Numrodepage"/>
        <w:rFonts w:ascii="Corbel" w:hAnsi="Corbel"/>
        <w:sz w:val="16"/>
        <w:szCs w:val="16"/>
      </w:rPr>
      <w:t>/</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NUMPAGES </w:instrText>
    </w:r>
    <w:r w:rsidRPr="003C1118">
      <w:rPr>
        <w:rStyle w:val="Numrodepage"/>
        <w:rFonts w:ascii="Corbel" w:hAnsi="Corbel"/>
        <w:sz w:val="16"/>
        <w:szCs w:val="16"/>
      </w:rPr>
      <w:fldChar w:fldCharType="separate"/>
    </w:r>
    <w:r w:rsidR="0074344E">
      <w:rPr>
        <w:rStyle w:val="Numrodepage"/>
        <w:rFonts w:ascii="Corbel" w:hAnsi="Corbel"/>
        <w:noProof/>
        <w:sz w:val="16"/>
        <w:szCs w:val="16"/>
      </w:rPr>
      <w:t>19</w:t>
    </w:r>
    <w:r w:rsidRPr="003C1118">
      <w:rPr>
        <w:rStyle w:val="Numrodepage"/>
        <w:rFonts w:ascii="Corbel" w:hAnsi="Corbel"/>
        <w:sz w:val="16"/>
        <w:szCs w:val="16"/>
      </w:rPr>
      <w:fldChar w:fldCharType="end"/>
    </w:r>
  </w:p>
  <w:p w14:paraId="19A0D77E" w14:textId="7E6229C9" w:rsidR="000A7576" w:rsidRPr="003C1118" w:rsidRDefault="000A7576" w:rsidP="00551EF9">
    <w:pPr>
      <w:pStyle w:val="Pieddepage"/>
      <w:jc w:val="center"/>
      <w:rPr>
        <w:rFonts w:ascii="Corbel" w:hAnsi="Corbel"/>
        <w:sz w:val="16"/>
        <w:szCs w:val="16"/>
      </w:rPr>
    </w:pPr>
    <w:r w:rsidRPr="003C1118">
      <w:rPr>
        <w:rStyle w:val="Numrodepage"/>
        <w:rFonts w:ascii="Corbel" w:hAnsi="Corbel"/>
        <w:sz w:val="16"/>
        <w:szCs w:val="16"/>
      </w:rPr>
      <w:t>Règlement de la Consultation</w:t>
    </w:r>
    <w:r>
      <w:rPr>
        <w:rStyle w:val="Numrodepage"/>
        <w:rFonts w:ascii="Corbel" w:hAnsi="Corbel"/>
        <w:sz w:val="16"/>
        <w:szCs w:val="16"/>
      </w:rPr>
      <w:t xml:space="preserve"> 25/06/2025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6111B" w14:textId="77777777" w:rsidR="000A7576" w:rsidRDefault="000A7576" w:rsidP="0042606A">
      <w:r>
        <w:separator/>
      </w:r>
    </w:p>
  </w:footnote>
  <w:footnote w:type="continuationSeparator" w:id="0">
    <w:p w14:paraId="1E1A6CCB" w14:textId="77777777" w:rsidR="000A7576" w:rsidRDefault="000A7576" w:rsidP="00426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0000001A"/>
    <w:name w:val="WWNum31"/>
    <w:lvl w:ilvl="0">
      <w:start w:val="1"/>
      <w:numFmt w:val="bullet"/>
      <w:lvlText w:val=""/>
      <w:lvlJc w:val="left"/>
      <w:pPr>
        <w:tabs>
          <w:tab w:val="num" w:pos="2267"/>
        </w:tabs>
        <w:ind w:left="2267" w:hanging="360"/>
      </w:pPr>
      <w:rPr>
        <w:rFonts w:ascii="Symbol" w:hAnsi="Symbol" w:cs="Symbol"/>
      </w:rPr>
    </w:lvl>
    <w:lvl w:ilvl="1">
      <w:start w:val="1"/>
      <w:numFmt w:val="bullet"/>
      <w:lvlText w:val="o"/>
      <w:lvlJc w:val="left"/>
      <w:pPr>
        <w:tabs>
          <w:tab w:val="num" w:pos="2987"/>
        </w:tabs>
        <w:ind w:left="2987" w:hanging="360"/>
      </w:pPr>
      <w:rPr>
        <w:rFonts w:ascii="Courier New" w:hAnsi="Courier New" w:cs="Courier New"/>
      </w:rPr>
    </w:lvl>
    <w:lvl w:ilvl="2">
      <w:start w:val="1"/>
      <w:numFmt w:val="bullet"/>
      <w:lvlText w:val=""/>
      <w:lvlJc w:val="left"/>
      <w:pPr>
        <w:tabs>
          <w:tab w:val="num" w:pos="3707"/>
        </w:tabs>
        <w:ind w:left="3707" w:hanging="360"/>
      </w:pPr>
      <w:rPr>
        <w:rFonts w:ascii="Wingdings" w:hAnsi="Wingdings" w:cs="Wingdings"/>
      </w:rPr>
    </w:lvl>
    <w:lvl w:ilvl="3">
      <w:start w:val="1"/>
      <w:numFmt w:val="bullet"/>
      <w:lvlText w:val=""/>
      <w:lvlJc w:val="left"/>
      <w:pPr>
        <w:tabs>
          <w:tab w:val="num" w:pos="4427"/>
        </w:tabs>
        <w:ind w:left="4427" w:hanging="360"/>
      </w:pPr>
      <w:rPr>
        <w:rFonts w:ascii="Symbol" w:hAnsi="Symbol" w:cs="Symbol"/>
      </w:rPr>
    </w:lvl>
    <w:lvl w:ilvl="4">
      <w:start w:val="1"/>
      <w:numFmt w:val="bullet"/>
      <w:lvlText w:val="o"/>
      <w:lvlJc w:val="left"/>
      <w:pPr>
        <w:tabs>
          <w:tab w:val="num" w:pos="5147"/>
        </w:tabs>
        <w:ind w:left="5147" w:hanging="360"/>
      </w:pPr>
      <w:rPr>
        <w:rFonts w:ascii="Courier New" w:hAnsi="Courier New" w:cs="Courier New"/>
      </w:rPr>
    </w:lvl>
    <w:lvl w:ilvl="5">
      <w:start w:val="1"/>
      <w:numFmt w:val="bullet"/>
      <w:lvlText w:val=""/>
      <w:lvlJc w:val="left"/>
      <w:pPr>
        <w:tabs>
          <w:tab w:val="num" w:pos="5867"/>
        </w:tabs>
        <w:ind w:left="5867" w:hanging="360"/>
      </w:pPr>
      <w:rPr>
        <w:rFonts w:ascii="Wingdings" w:hAnsi="Wingdings" w:cs="Wingdings"/>
      </w:rPr>
    </w:lvl>
    <w:lvl w:ilvl="6">
      <w:start w:val="1"/>
      <w:numFmt w:val="bullet"/>
      <w:lvlText w:val=""/>
      <w:lvlJc w:val="left"/>
      <w:pPr>
        <w:tabs>
          <w:tab w:val="num" w:pos="6587"/>
        </w:tabs>
        <w:ind w:left="6587" w:hanging="360"/>
      </w:pPr>
      <w:rPr>
        <w:rFonts w:ascii="Symbol" w:hAnsi="Symbol" w:cs="Symbol"/>
      </w:rPr>
    </w:lvl>
    <w:lvl w:ilvl="7">
      <w:start w:val="1"/>
      <w:numFmt w:val="bullet"/>
      <w:lvlText w:val="o"/>
      <w:lvlJc w:val="left"/>
      <w:pPr>
        <w:tabs>
          <w:tab w:val="num" w:pos="7307"/>
        </w:tabs>
        <w:ind w:left="7307" w:hanging="360"/>
      </w:pPr>
      <w:rPr>
        <w:rFonts w:ascii="Courier New" w:hAnsi="Courier New" w:cs="Courier New"/>
      </w:rPr>
    </w:lvl>
    <w:lvl w:ilvl="8">
      <w:start w:val="1"/>
      <w:numFmt w:val="bullet"/>
      <w:lvlText w:val=""/>
      <w:lvlJc w:val="left"/>
      <w:pPr>
        <w:tabs>
          <w:tab w:val="num" w:pos="8027"/>
        </w:tabs>
        <w:ind w:left="8027" w:hanging="360"/>
      </w:pPr>
      <w:rPr>
        <w:rFonts w:ascii="Wingdings" w:hAnsi="Wingdings" w:cs="Wingdings"/>
      </w:rPr>
    </w:lvl>
  </w:abstractNum>
  <w:abstractNum w:abstractNumId="1" w15:restartNumberingAfterBreak="0">
    <w:nsid w:val="02657C35"/>
    <w:multiLevelType w:val="hybridMultilevel"/>
    <w:tmpl w:val="5C408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3" w15:restartNumberingAfterBreak="0">
    <w:nsid w:val="0A4408B5"/>
    <w:multiLevelType w:val="multilevel"/>
    <w:tmpl w:val="D3A861CC"/>
    <w:lvl w:ilvl="0">
      <w:start w:val="1"/>
      <w:numFmt w:val="decimal"/>
      <w:pStyle w:val="Titre1"/>
      <w:lvlText w:val="Article.%1"/>
      <w:lvlJc w:val="left"/>
      <w:pPr>
        <w:ind w:left="360" w:hanging="360"/>
      </w:pPr>
      <w:rPr>
        <w:rFonts w:ascii="Calibri" w:hAnsi="Calibri" w:hint="default"/>
        <w:color w:val="FFFFFF" w:themeColor="background1"/>
        <w:sz w:val="20"/>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1069" w:hanging="360"/>
      </w:pPr>
      <w:rPr>
        <w:rFonts w:hint="default"/>
      </w:rPr>
    </w:lvl>
    <w:lvl w:ilvl="3">
      <w:start w:val="1"/>
      <w:numFmt w:val="decimal"/>
      <w:pStyle w:val="Titre4"/>
      <w:lvlText w:val="%4."/>
      <w:lvlJc w:val="left"/>
      <w:pPr>
        <w:ind w:left="1353"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DEC4E01"/>
    <w:multiLevelType w:val="hybridMultilevel"/>
    <w:tmpl w:val="6A1AE598"/>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0E6D21AB"/>
    <w:multiLevelType w:val="hybridMultilevel"/>
    <w:tmpl w:val="EC0644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64436E"/>
    <w:multiLevelType w:val="hybridMultilevel"/>
    <w:tmpl w:val="A880E154"/>
    <w:lvl w:ilvl="0" w:tplc="67A6A4C6">
      <w:start w:val="18"/>
      <w:numFmt w:val="bullet"/>
      <w:lvlText w:val="-"/>
      <w:lvlJc w:val="left"/>
      <w:pPr>
        <w:ind w:left="1428" w:hanging="360"/>
      </w:pPr>
      <w:rPr>
        <w:rFonts w:ascii="Calibri" w:eastAsiaTheme="minorEastAsia"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12AA3FA4"/>
    <w:multiLevelType w:val="hybridMultilevel"/>
    <w:tmpl w:val="92E61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841EA3"/>
    <w:multiLevelType w:val="hybridMultilevel"/>
    <w:tmpl w:val="FA30C7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926DFB"/>
    <w:multiLevelType w:val="hybridMultilevel"/>
    <w:tmpl w:val="6E4489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E4213F"/>
    <w:multiLevelType w:val="hybridMultilevel"/>
    <w:tmpl w:val="483A35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4BC0A6B"/>
    <w:multiLevelType w:val="hybridMultilevel"/>
    <w:tmpl w:val="D1985B92"/>
    <w:lvl w:ilvl="0" w:tplc="6AD4D67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78173E"/>
    <w:multiLevelType w:val="hybridMultilevel"/>
    <w:tmpl w:val="0898EE8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C0E4694"/>
    <w:multiLevelType w:val="hybridMultilevel"/>
    <w:tmpl w:val="49C214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353359"/>
    <w:multiLevelType w:val="hybridMultilevel"/>
    <w:tmpl w:val="1FEE595E"/>
    <w:lvl w:ilvl="0" w:tplc="CF244CD0">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5B1001F"/>
    <w:multiLevelType w:val="hybridMultilevel"/>
    <w:tmpl w:val="AA26FF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553E6A"/>
    <w:multiLevelType w:val="hybridMultilevel"/>
    <w:tmpl w:val="46C2F9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702FC8"/>
    <w:multiLevelType w:val="multilevel"/>
    <w:tmpl w:val="90C8D14C"/>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92191D"/>
    <w:multiLevelType w:val="hybridMultilevel"/>
    <w:tmpl w:val="2FB0BE50"/>
    <w:lvl w:ilvl="0" w:tplc="6AB65368">
      <w:start w:val="4"/>
      <w:numFmt w:val="bullet"/>
      <w:lvlText w:val="-"/>
      <w:lvlJc w:val="left"/>
      <w:pPr>
        <w:ind w:left="720" w:hanging="360"/>
      </w:pPr>
      <w:rPr>
        <w:rFonts w:ascii="Arial" w:eastAsia="Times New Roman" w:hAnsi="Arial" w:cs="Arial" w:hint="default"/>
      </w:rPr>
    </w:lvl>
    <w:lvl w:ilvl="1" w:tplc="2A2E963E">
      <w:numFmt w:val="bullet"/>
      <w:lvlText w:val="-"/>
      <w:lvlJc w:val="left"/>
      <w:pPr>
        <w:ind w:left="1440" w:hanging="360"/>
      </w:pPr>
      <w:rPr>
        <w:rFonts w:ascii="Calibri" w:eastAsiaTheme="minorEastAsia" w:hAnsi="Calibri" w:cs="Calibri" w:hint="default"/>
        <w:b/>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5E90CE9"/>
    <w:multiLevelType w:val="multilevel"/>
    <w:tmpl w:val="A5EA944E"/>
    <w:name w:val="aaaa3"/>
    <w:numStyleLink w:val="NATHALIE"/>
  </w:abstractNum>
  <w:abstractNum w:abstractNumId="24"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3487B04"/>
    <w:multiLevelType w:val="hybridMultilevel"/>
    <w:tmpl w:val="A918AE9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6C1F2916"/>
    <w:multiLevelType w:val="hybridMultilevel"/>
    <w:tmpl w:val="752203E0"/>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6F77058B"/>
    <w:multiLevelType w:val="hybridMultilevel"/>
    <w:tmpl w:val="BE242228"/>
    <w:lvl w:ilvl="0" w:tplc="040C0005">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8"/>
  </w:num>
  <w:num w:numId="4">
    <w:abstractNumId w:val="12"/>
  </w:num>
  <w:num w:numId="5">
    <w:abstractNumId w:val="3"/>
  </w:num>
  <w:num w:numId="6">
    <w:abstractNumId w:val="1"/>
  </w:num>
  <w:num w:numId="7">
    <w:abstractNumId w:val="11"/>
  </w:num>
  <w:num w:numId="8">
    <w:abstractNumId w:val="22"/>
  </w:num>
  <w:num w:numId="9">
    <w:abstractNumId w:val="21"/>
  </w:num>
  <w:num w:numId="10">
    <w:abstractNumId w:val="2"/>
  </w:num>
  <w:num w:numId="11">
    <w:abstractNumId w:val="20"/>
  </w:num>
  <w:num w:numId="12">
    <w:abstractNumId w:val="6"/>
  </w:num>
  <w:num w:numId="13">
    <w:abstractNumId w:val="13"/>
  </w:num>
  <w:num w:numId="14">
    <w:abstractNumId w:val="16"/>
  </w:num>
  <w:num w:numId="15">
    <w:abstractNumId w:val="19"/>
  </w:num>
  <w:num w:numId="16">
    <w:abstractNumId w:val="28"/>
  </w:num>
  <w:num w:numId="17">
    <w:abstractNumId w:val="25"/>
  </w:num>
  <w:num w:numId="18">
    <w:abstractNumId w:val="8"/>
  </w:num>
  <w:num w:numId="19">
    <w:abstractNumId w:val="7"/>
  </w:num>
  <w:num w:numId="20">
    <w:abstractNumId w:val="9"/>
  </w:num>
  <w:num w:numId="21">
    <w:abstractNumId w:val="15"/>
  </w:num>
  <w:num w:numId="22">
    <w:abstractNumId w:val="14"/>
  </w:num>
  <w:num w:numId="23">
    <w:abstractNumId w:val="27"/>
  </w:num>
  <w:num w:numId="24">
    <w:abstractNumId w:val="10"/>
  </w:num>
  <w:num w:numId="25">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noPunctuationKerning/>
  <w:characterSpacingControl w:val="doNotCompress"/>
  <w:hdrShapeDefaults>
    <o:shapedefaults v:ext="edit" spidmax="297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E10"/>
    <w:rsid w:val="00006F12"/>
    <w:rsid w:val="0000764F"/>
    <w:rsid w:val="000101C0"/>
    <w:rsid w:val="000128E1"/>
    <w:rsid w:val="000135D3"/>
    <w:rsid w:val="00020510"/>
    <w:rsid w:val="00021ACE"/>
    <w:rsid w:val="00027EBF"/>
    <w:rsid w:val="000323D4"/>
    <w:rsid w:val="000330BB"/>
    <w:rsid w:val="00033EC8"/>
    <w:rsid w:val="00036B4C"/>
    <w:rsid w:val="0004192E"/>
    <w:rsid w:val="00041FA5"/>
    <w:rsid w:val="000430C6"/>
    <w:rsid w:val="00047FA0"/>
    <w:rsid w:val="0005114A"/>
    <w:rsid w:val="00053249"/>
    <w:rsid w:val="0005337E"/>
    <w:rsid w:val="00054B40"/>
    <w:rsid w:val="00054E34"/>
    <w:rsid w:val="000605E4"/>
    <w:rsid w:val="0006114F"/>
    <w:rsid w:val="000631E8"/>
    <w:rsid w:val="000646D0"/>
    <w:rsid w:val="00064A86"/>
    <w:rsid w:val="0006684D"/>
    <w:rsid w:val="00067D91"/>
    <w:rsid w:val="00070ABC"/>
    <w:rsid w:val="000721F1"/>
    <w:rsid w:val="000728FA"/>
    <w:rsid w:val="000737D3"/>
    <w:rsid w:val="0007679E"/>
    <w:rsid w:val="00082C99"/>
    <w:rsid w:val="00084ED3"/>
    <w:rsid w:val="000876B7"/>
    <w:rsid w:val="00092355"/>
    <w:rsid w:val="000926A6"/>
    <w:rsid w:val="000A07B0"/>
    <w:rsid w:val="000A73A7"/>
    <w:rsid w:val="000A7576"/>
    <w:rsid w:val="000B1E8E"/>
    <w:rsid w:val="000B5010"/>
    <w:rsid w:val="000C0327"/>
    <w:rsid w:val="000C1373"/>
    <w:rsid w:val="000C31A9"/>
    <w:rsid w:val="000C4A4C"/>
    <w:rsid w:val="000C57E0"/>
    <w:rsid w:val="000D0B88"/>
    <w:rsid w:val="000D18D2"/>
    <w:rsid w:val="000D2EAE"/>
    <w:rsid w:val="000D5307"/>
    <w:rsid w:val="000E0E81"/>
    <w:rsid w:val="000E1E7C"/>
    <w:rsid w:val="000E2597"/>
    <w:rsid w:val="000E2923"/>
    <w:rsid w:val="000E5F4B"/>
    <w:rsid w:val="000F1903"/>
    <w:rsid w:val="000F2343"/>
    <w:rsid w:val="000F6497"/>
    <w:rsid w:val="00101766"/>
    <w:rsid w:val="00103CA8"/>
    <w:rsid w:val="001051F1"/>
    <w:rsid w:val="001067DE"/>
    <w:rsid w:val="00106935"/>
    <w:rsid w:val="00111A92"/>
    <w:rsid w:val="00111B69"/>
    <w:rsid w:val="0011598B"/>
    <w:rsid w:val="00132928"/>
    <w:rsid w:val="00133144"/>
    <w:rsid w:val="001345DD"/>
    <w:rsid w:val="0013679F"/>
    <w:rsid w:val="00143B95"/>
    <w:rsid w:val="00143F0E"/>
    <w:rsid w:val="00144865"/>
    <w:rsid w:val="001530B1"/>
    <w:rsid w:val="00157614"/>
    <w:rsid w:val="00163D5D"/>
    <w:rsid w:val="00164C99"/>
    <w:rsid w:val="00173371"/>
    <w:rsid w:val="00183A69"/>
    <w:rsid w:val="001842D0"/>
    <w:rsid w:val="00184ED6"/>
    <w:rsid w:val="001857E6"/>
    <w:rsid w:val="001903AB"/>
    <w:rsid w:val="001912B6"/>
    <w:rsid w:val="0019242F"/>
    <w:rsid w:val="00194320"/>
    <w:rsid w:val="00196610"/>
    <w:rsid w:val="00196A95"/>
    <w:rsid w:val="00196FCF"/>
    <w:rsid w:val="001977B4"/>
    <w:rsid w:val="001A0FAE"/>
    <w:rsid w:val="001A2240"/>
    <w:rsid w:val="001A3D7A"/>
    <w:rsid w:val="001A43E3"/>
    <w:rsid w:val="001A5470"/>
    <w:rsid w:val="001A5EB4"/>
    <w:rsid w:val="001A7943"/>
    <w:rsid w:val="001C2394"/>
    <w:rsid w:val="001C31F8"/>
    <w:rsid w:val="001C3BCE"/>
    <w:rsid w:val="001C4E1A"/>
    <w:rsid w:val="001D208B"/>
    <w:rsid w:val="001D2E5C"/>
    <w:rsid w:val="001D4025"/>
    <w:rsid w:val="001D60C9"/>
    <w:rsid w:val="001D6B1A"/>
    <w:rsid w:val="001F1AF4"/>
    <w:rsid w:val="001F23EC"/>
    <w:rsid w:val="001F46D0"/>
    <w:rsid w:val="001F5E57"/>
    <w:rsid w:val="0020329F"/>
    <w:rsid w:val="00213111"/>
    <w:rsid w:val="00217E57"/>
    <w:rsid w:val="002204C0"/>
    <w:rsid w:val="00221E81"/>
    <w:rsid w:val="00222D5A"/>
    <w:rsid w:val="00223249"/>
    <w:rsid w:val="002270B2"/>
    <w:rsid w:val="00227BA7"/>
    <w:rsid w:val="0023273C"/>
    <w:rsid w:val="0023381B"/>
    <w:rsid w:val="00233F7B"/>
    <w:rsid w:val="002353A3"/>
    <w:rsid w:val="00236A6F"/>
    <w:rsid w:val="00237657"/>
    <w:rsid w:val="002405E2"/>
    <w:rsid w:val="0024255F"/>
    <w:rsid w:val="002442B1"/>
    <w:rsid w:val="002506FF"/>
    <w:rsid w:val="00254B6B"/>
    <w:rsid w:val="00256C40"/>
    <w:rsid w:val="002570B3"/>
    <w:rsid w:val="002608F2"/>
    <w:rsid w:val="00263E2B"/>
    <w:rsid w:val="002671D1"/>
    <w:rsid w:val="002745DC"/>
    <w:rsid w:val="002761D2"/>
    <w:rsid w:val="00276252"/>
    <w:rsid w:val="00276DF3"/>
    <w:rsid w:val="00285BFE"/>
    <w:rsid w:val="002862F1"/>
    <w:rsid w:val="00287F3D"/>
    <w:rsid w:val="002912EF"/>
    <w:rsid w:val="00291EBF"/>
    <w:rsid w:val="002A07CF"/>
    <w:rsid w:val="002A08CB"/>
    <w:rsid w:val="002A09CE"/>
    <w:rsid w:val="002A1FE8"/>
    <w:rsid w:val="002A2389"/>
    <w:rsid w:val="002B5C81"/>
    <w:rsid w:val="002B5EAB"/>
    <w:rsid w:val="002B61DD"/>
    <w:rsid w:val="002B6DE3"/>
    <w:rsid w:val="002C56D1"/>
    <w:rsid w:val="002D0702"/>
    <w:rsid w:val="002D34B6"/>
    <w:rsid w:val="002D370D"/>
    <w:rsid w:val="002D6A0C"/>
    <w:rsid w:val="002D7D12"/>
    <w:rsid w:val="002E1EDF"/>
    <w:rsid w:val="002E28F1"/>
    <w:rsid w:val="002E516D"/>
    <w:rsid w:val="002E7219"/>
    <w:rsid w:val="002F0E6A"/>
    <w:rsid w:val="002F1EC9"/>
    <w:rsid w:val="002F426D"/>
    <w:rsid w:val="002F661C"/>
    <w:rsid w:val="002F7F44"/>
    <w:rsid w:val="00301D83"/>
    <w:rsid w:val="003022FE"/>
    <w:rsid w:val="00307DF6"/>
    <w:rsid w:val="00310FB8"/>
    <w:rsid w:val="00312778"/>
    <w:rsid w:val="00313783"/>
    <w:rsid w:val="00316881"/>
    <w:rsid w:val="003171F8"/>
    <w:rsid w:val="003202BD"/>
    <w:rsid w:val="003213F9"/>
    <w:rsid w:val="00325253"/>
    <w:rsid w:val="00327A3E"/>
    <w:rsid w:val="00333401"/>
    <w:rsid w:val="00334F73"/>
    <w:rsid w:val="00335D7A"/>
    <w:rsid w:val="00335E86"/>
    <w:rsid w:val="00336360"/>
    <w:rsid w:val="00345B60"/>
    <w:rsid w:val="003509C6"/>
    <w:rsid w:val="0035234A"/>
    <w:rsid w:val="003525F3"/>
    <w:rsid w:val="003554A0"/>
    <w:rsid w:val="0036013B"/>
    <w:rsid w:val="003627A6"/>
    <w:rsid w:val="00362B10"/>
    <w:rsid w:val="0037103C"/>
    <w:rsid w:val="0037181B"/>
    <w:rsid w:val="003728B9"/>
    <w:rsid w:val="00372C84"/>
    <w:rsid w:val="0037665A"/>
    <w:rsid w:val="00377093"/>
    <w:rsid w:val="00380D3C"/>
    <w:rsid w:val="00381CF3"/>
    <w:rsid w:val="00383186"/>
    <w:rsid w:val="003954BC"/>
    <w:rsid w:val="0039565D"/>
    <w:rsid w:val="00395838"/>
    <w:rsid w:val="00396C28"/>
    <w:rsid w:val="0039780B"/>
    <w:rsid w:val="003A2CB2"/>
    <w:rsid w:val="003A428E"/>
    <w:rsid w:val="003A5099"/>
    <w:rsid w:val="003B3ED5"/>
    <w:rsid w:val="003B44DC"/>
    <w:rsid w:val="003B65CB"/>
    <w:rsid w:val="003C07E3"/>
    <w:rsid w:val="003C08B2"/>
    <w:rsid w:val="003C1118"/>
    <w:rsid w:val="003C3D58"/>
    <w:rsid w:val="003C4043"/>
    <w:rsid w:val="003C436E"/>
    <w:rsid w:val="003D4CD4"/>
    <w:rsid w:val="003D7BC4"/>
    <w:rsid w:val="003D7D37"/>
    <w:rsid w:val="003F1370"/>
    <w:rsid w:val="003F31DE"/>
    <w:rsid w:val="003F467B"/>
    <w:rsid w:val="003F55AE"/>
    <w:rsid w:val="003F7BA4"/>
    <w:rsid w:val="00403D25"/>
    <w:rsid w:val="004102B5"/>
    <w:rsid w:val="00410AE9"/>
    <w:rsid w:val="00411ABA"/>
    <w:rsid w:val="004120ED"/>
    <w:rsid w:val="00415E6A"/>
    <w:rsid w:val="00415FD2"/>
    <w:rsid w:val="00421E4E"/>
    <w:rsid w:val="00422E47"/>
    <w:rsid w:val="0042340A"/>
    <w:rsid w:val="00425A2E"/>
    <w:rsid w:val="0042606A"/>
    <w:rsid w:val="004266D5"/>
    <w:rsid w:val="004274B5"/>
    <w:rsid w:val="00430E6C"/>
    <w:rsid w:val="00432284"/>
    <w:rsid w:val="00435749"/>
    <w:rsid w:val="0043586D"/>
    <w:rsid w:val="00441809"/>
    <w:rsid w:val="00441FB6"/>
    <w:rsid w:val="00446519"/>
    <w:rsid w:val="004530CD"/>
    <w:rsid w:val="00456B1F"/>
    <w:rsid w:val="0046157A"/>
    <w:rsid w:val="00467F6C"/>
    <w:rsid w:val="004727CE"/>
    <w:rsid w:val="00475275"/>
    <w:rsid w:val="00475A4D"/>
    <w:rsid w:val="00476399"/>
    <w:rsid w:val="0048103E"/>
    <w:rsid w:val="00482F16"/>
    <w:rsid w:val="00483C9D"/>
    <w:rsid w:val="0048582A"/>
    <w:rsid w:val="0048788F"/>
    <w:rsid w:val="00493426"/>
    <w:rsid w:val="00493919"/>
    <w:rsid w:val="00494702"/>
    <w:rsid w:val="00496CAD"/>
    <w:rsid w:val="004A7FE1"/>
    <w:rsid w:val="004B1D51"/>
    <w:rsid w:val="004B30D4"/>
    <w:rsid w:val="004B5EFB"/>
    <w:rsid w:val="004C1CCE"/>
    <w:rsid w:val="004C58FE"/>
    <w:rsid w:val="004C62FD"/>
    <w:rsid w:val="004C77C3"/>
    <w:rsid w:val="004D1C35"/>
    <w:rsid w:val="004D35BF"/>
    <w:rsid w:val="004D4CEE"/>
    <w:rsid w:val="004D6DFB"/>
    <w:rsid w:val="004D7BD8"/>
    <w:rsid w:val="004E2596"/>
    <w:rsid w:val="004E2867"/>
    <w:rsid w:val="004E6BF5"/>
    <w:rsid w:val="004F04E4"/>
    <w:rsid w:val="004F12A1"/>
    <w:rsid w:val="004F37C6"/>
    <w:rsid w:val="004F4149"/>
    <w:rsid w:val="00500FFA"/>
    <w:rsid w:val="0050353E"/>
    <w:rsid w:val="0050372A"/>
    <w:rsid w:val="00506F8B"/>
    <w:rsid w:val="0051475C"/>
    <w:rsid w:val="00520BDF"/>
    <w:rsid w:val="0052324F"/>
    <w:rsid w:val="00523C2F"/>
    <w:rsid w:val="00524498"/>
    <w:rsid w:val="00524A4F"/>
    <w:rsid w:val="005262C4"/>
    <w:rsid w:val="005265B6"/>
    <w:rsid w:val="00526A92"/>
    <w:rsid w:val="00531936"/>
    <w:rsid w:val="00533D34"/>
    <w:rsid w:val="005347E2"/>
    <w:rsid w:val="00545C69"/>
    <w:rsid w:val="00546E3B"/>
    <w:rsid w:val="00551EF9"/>
    <w:rsid w:val="00552A80"/>
    <w:rsid w:val="005629A4"/>
    <w:rsid w:val="0056437C"/>
    <w:rsid w:val="00565F29"/>
    <w:rsid w:val="00571753"/>
    <w:rsid w:val="00572EF2"/>
    <w:rsid w:val="00575B81"/>
    <w:rsid w:val="00583792"/>
    <w:rsid w:val="005913D8"/>
    <w:rsid w:val="005A13BE"/>
    <w:rsid w:val="005A2721"/>
    <w:rsid w:val="005A462A"/>
    <w:rsid w:val="005A56B8"/>
    <w:rsid w:val="005A5C86"/>
    <w:rsid w:val="005B0318"/>
    <w:rsid w:val="005B5ED6"/>
    <w:rsid w:val="005B6D5A"/>
    <w:rsid w:val="005D08D0"/>
    <w:rsid w:val="005E2A0D"/>
    <w:rsid w:val="005E41D0"/>
    <w:rsid w:val="005E55E5"/>
    <w:rsid w:val="005F0CBA"/>
    <w:rsid w:val="0060196B"/>
    <w:rsid w:val="00602683"/>
    <w:rsid w:val="006129C9"/>
    <w:rsid w:val="00612D2C"/>
    <w:rsid w:val="00615611"/>
    <w:rsid w:val="0061669D"/>
    <w:rsid w:val="00617734"/>
    <w:rsid w:val="00621847"/>
    <w:rsid w:val="006229A2"/>
    <w:rsid w:val="00623357"/>
    <w:rsid w:val="006426F3"/>
    <w:rsid w:val="00643723"/>
    <w:rsid w:val="00643F58"/>
    <w:rsid w:val="00644730"/>
    <w:rsid w:val="0064484F"/>
    <w:rsid w:val="006452C0"/>
    <w:rsid w:val="00645C97"/>
    <w:rsid w:val="00646E68"/>
    <w:rsid w:val="00650C3D"/>
    <w:rsid w:val="00651718"/>
    <w:rsid w:val="006541C1"/>
    <w:rsid w:val="006559C4"/>
    <w:rsid w:val="0065767A"/>
    <w:rsid w:val="00657E29"/>
    <w:rsid w:val="00672753"/>
    <w:rsid w:val="0067277C"/>
    <w:rsid w:val="00685DD1"/>
    <w:rsid w:val="00687048"/>
    <w:rsid w:val="00687FEF"/>
    <w:rsid w:val="00692766"/>
    <w:rsid w:val="006A0593"/>
    <w:rsid w:val="006A6137"/>
    <w:rsid w:val="006A72B5"/>
    <w:rsid w:val="006A7FCC"/>
    <w:rsid w:val="006B70D3"/>
    <w:rsid w:val="006B77C0"/>
    <w:rsid w:val="006B7F53"/>
    <w:rsid w:val="006C2A61"/>
    <w:rsid w:val="006C42EA"/>
    <w:rsid w:val="006C7061"/>
    <w:rsid w:val="006D0895"/>
    <w:rsid w:val="006D478B"/>
    <w:rsid w:val="006D59CE"/>
    <w:rsid w:val="006E0CA4"/>
    <w:rsid w:val="006E2EAC"/>
    <w:rsid w:val="006E2F7C"/>
    <w:rsid w:val="006E4A02"/>
    <w:rsid w:val="006E5548"/>
    <w:rsid w:val="006F3106"/>
    <w:rsid w:val="006F7BBE"/>
    <w:rsid w:val="00703462"/>
    <w:rsid w:val="00707C93"/>
    <w:rsid w:val="00707CA7"/>
    <w:rsid w:val="00711C85"/>
    <w:rsid w:val="00712854"/>
    <w:rsid w:val="0071459B"/>
    <w:rsid w:val="0071588C"/>
    <w:rsid w:val="00715AD9"/>
    <w:rsid w:val="007164DA"/>
    <w:rsid w:val="00716F32"/>
    <w:rsid w:val="00717F41"/>
    <w:rsid w:val="0072174E"/>
    <w:rsid w:val="00721B49"/>
    <w:rsid w:val="007243B7"/>
    <w:rsid w:val="0072673C"/>
    <w:rsid w:val="00726CBD"/>
    <w:rsid w:val="007304D0"/>
    <w:rsid w:val="0073327F"/>
    <w:rsid w:val="007363D9"/>
    <w:rsid w:val="00737866"/>
    <w:rsid w:val="007404AC"/>
    <w:rsid w:val="0074134B"/>
    <w:rsid w:val="00741930"/>
    <w:rsid w:val="00742DA2"/>
    <w:rsid w:val="0074344E"/>
    <w:rsid w:val="0074459A"/>
    <w:rsid w:val="00746B23"/>
    <w:rsid w:val="0074791D"/>
    <w:rsid w:val="00747A1D"/>
    <w:rsid w:val="007532F6"/>
    <w:rsid w:val="00753CC6"/>
    <w:rsid w:val="0075543C"/>
    <w:rsid w:val="00761B53"/>
    <w:rsid w:val="00764BA0"/>
    <w:rsid w:val="007732D9"/>
    <w:rsid w:val="007735A1"/>
    <w:rsid w:val="007759C1"/>
    <w:rsid w:val="00776482"/>
    <w:rsid w:val="00792876"/>
    <w:rsid w:val="00792DE1"/>
    <w:rsid w:val="00795729"/>
    <w:rsid w:val="00797943"/>
    <w:rsid w:val="007A3759"/>
    <w:rsid w:val="007A51FC"/>
    <w:rsid w:val="007A6024"/>
    <w:rsid w:val="007A6495"/>
    <w:rsid w:val="007A6ACD"/>
    <w:rsid w:val="007B23BD"/>
    <w:rsid w:val="007B27FF"/>
    <w:rsid w:val="007C4403"/>
    <w:rsid w:val="007C5E3F"/>
    <w:rsid w:val="007D3E8B"/>
    <w:rsid w:val="007D43A7"/>
    <w:rsid w:val="007D6319"/>
    <w:rsid w:val="007E566A"/>
    <w:rsid w:val="007E74BC"/>
    <w:rsid w:val="007E775C"/>
    <w:rsid w:val="007E7A57"/>
    <w:rsid w:val="007F1DBB"/>
    <w:rsid w:val="007F1E9E"/>
    <w:rsid w:val="007F6602"/>
    <w:rsid w:val="007F7921"/>
    <w:rsid w:val="00802E10"/>
    <w:rsid w:val="00810636"/>
    <w:rsid w:val="008111EF"/>
    <w:rsid w:val="00811CF0"/>
    <w:rsid w:val="008150FF"/>
    <w:rsid w:val="00824CAD"/>
    <w:rsid w:val="00827728"/>
    <w:rsid w:val="008278B7"/>
    <w:rsid w:val="008338B9"/>
    <w:rsid w:val="00834444"/>
    <w:rsid w:val="00835DC2"/>
    <w:rsid w:val="00842464"/>
    <w:rsid w:val="00842FF9"/>
    <w:rsid w:val="00844DB9"/>
    <w:rsid w:val="00844F2B"/>
    <w:rsid w:val="008454F5"/>
    <w:rsid w:val="00846D7B"/>
    <w:rsid w:val="00847F5F"/>
    <w:rsid w:val="00855533"/>
    <w:rsid w:val="00856A6C"/>
    <w:rsid w:val="00860C80"/>
    <w:rsid w:val="00866247"/>
    <w:rsid w:val="00867757"/>
    <w:rsid w:val="00873D58"/>
    <w:rsid w:val="00875DD5"/>
    <w:rsid w:val="008774B6"/>
    <w:rsid w:val="0088192A"/>
    <w:rsid w:val="00881E06"/>
    <w:rsid w:val="00887FB2"/>
    <w:rsid w:val="0089358D"/>
    <w:rsid w:val="008944BA"/>
    <w:rsid w:val="00894718"/>
    <w:rsid w:val="008A21AD"/>
    <w:rsid w:val="008A234B"/>
    <w:rsid w:val="008A4049"/>
    <w:rsid w:val="008A7F8B"/>
    <w:rsid w:val="008B25CA"/>
    <w:rsid w:val="008B525D"/>
    <w:rsid w:val="008B63FC"/>
    <w:rsid w:val="008C143E"/>
    <w:rsid w:val="008C1491"/>
    <w:rsid w:val="008C2D5D"/>
    <w:rsid w:val="008C4D7F"/>
    <w:rsid w:val="008C521B"/>
    <w:rsid w:val="008D1D6D"/>
    <w:rsid w:val="008D2E5A"/>
    <w:rsid w:val="008D5DF9"/>
    <w:rsid w:val="008E07CC"/>
    <w:rsid w:val="008E0921"/>
    <w:rsid w:val="008E3DE2"/>
    <w:rsid w:val="008E4E8E"/>
    <w:rsid w:val="008E6C74"/>
    <w:rsid w:val="008E7798"/>
    <w:rsid w:val="008F3640"/>
    <w:rsid w:val="008F6D5E"/>
    <w:rsid w:val="008F74C4"/>
    <w:rsid w:val="009013F1"/>
    <w:rsid w:val="00901E31"/>
    <w:rsid w:val="00904FA5"/>
    <w:rsid w:val="00905649"/>
    <w:rsid w:val="00912A2E"/>
    <w:rsid w:val="00917ABA"/>
    <w:rsid w:val="00917E9E"/>
    <w:rsid w:val="00920360"/>
    <w:rsid w:val="00920BAB"/>
    <w:rsid w:val="0092765F"/>
    <w:rsid w:val="00932B84"/>
    <w:rsid w:val="009349E1"/>
    <w:rsid w:val="00941383"/>
    <w:rsid w:val="0094506B"/>
    <w:rsid w:val="009506F3"/>
    <w:rsid w:val="0095077E"/>
    <w:rsid w:val="009515DE"/>
    <w:rsid w:val="00951C71"/>
    <w:rsid w:val="0095391D"/>
    <w:rsid w:val="0095534F"/>
    <w:rsid w:val="00961A52"/>
    <w:rsid w:val="00962645"/>
    <w:rsid w:val="00962C4F"/>
    <w:rsid w:val="009653E3"/>
    <w:rsid w:val="00966CBD"/>
    <w:rsid w:val="0097124F"/>
    <w:rsid w:val="009729E0"/>
    <w:rsid w:val="00972E9B"/>
    <w:rsid w:val="00980A11"/>
    <w:rsid w:val="00980D94"/>
    <w:rsid w:val="009A2C55"/>
    <w:rsid w:val="009A3693"/>
    <w:rsid w:val="009A40B0"/>
    <w:rsid w:val="009B1327"/>
    <w:rsid w:val="009B14F8"/>
    <w:rsid w:val="009B1CF4"/>
    <w:rsid w:val="009B6930"/>
    <w:rsid w:val="009B6C96"/>
    <w:rsid w:val="009C519C"/>
    <w:rsid w:val="009C6AA5"/>
    <w:rsid w:val="009C774C"/>
    <w:rsid w:val="009D1B6B"/>
    <w:rsid w:val="009D227C"/>
    <w:rsid w:val="009D6E4B"/>
    <w:rsid w:val="009E0DF1"/>
    <w:rsid w:val="009E1F58"/>
    <w:rsid w:val="009E5703"/>
    <w:rsid w:val="009F31D9"/>
    <w:rsid w:val="009F3D72"/>
    <w:rsid w:val="009F734D"/>
    <w:rsid w:val="00A006A9"/>
    <w:rsid w:val="00A0193E"/>
    <w:rsid w:val="00A102C5"/>
    <w:rsid w:val="00A12CA3"/>
    <w:rsid w:val="00A14889"/>
    <w:rsid w:val="00A15BA4"/>
    <w:rsid w:val="00A216AB"/>
    <w:rsid w:val="00A217E4"/>
    <w:rsid w:val="00A218F7"/>
    <w:rsid w:val="00A23E32"/>
    <w:rsid w:val="00A243E9"/>
    <w:rsid w:val="00A2454D"/>
    <w:rsid w:val="00A32600"/>
    <w:rsid w:val="00A342C3"/>
    <w:rsid w:val="00A35FEF"/>
    <w:rsid w:val="00A41B0C"/>
    <w:rsid w:val="00A44930"/>
    <w:rsid w:val="00A53415"/>
    <w:rsid w:val="00A53C01"/>
    <w:rsid w:val="00A54793"/>
    <w:rsid w:val="00A55F43"/>
    <w:rsid w:val="00A57438"/>
    <w:rsid w:val="00A66D9B"/>
    <w:rsid w:val="00A700F0"/>
    <w:rsid w:val="00A72753"/>
    <w:rsid w:val="00A749BC"/>
    <w:rsid w:val="00A81FB7"/>
    <w:rsid w:val="00A872F2"/>
    <w:rsid w:val="00A900E3"/>
    <w:rsid w:val="00A90A49"/>
    <w:rsid w:val="00A90DEB"/>
    <w:rsid w:val="00A93653"/>
    <w:rsid w:val="00A96041"/>
    <w:rsid w:val="00AA1542"/>
    <w:rsid w:val="00AA2398"/>
    <w:rsid w:val="00AA336E"/>
    <w:rsid w:val="00AA35A8"/>
    <w:rsid w:val="00AA696C"/>
    <w:rsid w:val="00AA7869"/>
    <w:rsid w:val="00AB2BAA"/>
    <w:rsid w:val="00AB3D7F"/>
    <w:rsid w:val="00AB41BD"/>
    <w:rsid w:val="00AB6007"/>
    <w:rsid w:val="00AB64C5"/>
    <w:rsid w:val="00AC12DC"/>
    <w:rsid w:val="00AD56D5"/>
    <w:rsid w:val="00AE4511"/>
    <w:rsid w:val="00AE67B0"/>
    <w:rsid w:val="00AF017C"/>
    <w:rsid w:val="00AF090F"/>
    <w:rsid w:val="00AF09B5"/>
    <w:rsid w:val="00AF205A"/>
    <w:rsid w:val="00AF285A"/>
    <w:rsid w:val="00AF40FA"/>
    <w:rsid w:val="00AF5E5F"/>
    <w:rsid w:val="00AF5F39"/>
    <w:rsid w:val="00AF6F84"/>
    <w:rsid w:val="00B025D7"/>
    <w:rsid w:val="00B04EAB"/>
    <w:rsid w:val="00B0690F"/>
    <w:rsid w:val="00B1207F"/>
    <w:rsid w:val="00B14637"/>
    <w:rsid w:val="00B15930"/>
    <w:rsid w:val="00B16E18"/>
    <w:rsid w:val="00B17E04"/>
    <w:rsid w:val="00B20434"/>
    <w:rsid w:val="00B21957"/>
    <w:rsid w:val="00B22EA3"/>
    <w:rsid w:val="00B300E6"/>
    <w:rsid w:val="00B322E7"/>
    <w:rsid w:val="00B35B5A"/>
    <w:rsid w:val="00B3608E"/>
    <w:rsid w:val="00B408C7"/>
    <w:rsid w:val="00B42CC2"/>
    <w:rsid w:val="00B43A66"/>
    <w:rsid w:val="00B547D8"/>
    <w:rsid w:val="00B56C2F"/>
    <w:rsid w:val="00B635A8"/>
    <w:rsid w:val="00B65006"/>
    <w:rsid w:val="00B65D80"/>
    <w:rsid w:val="00B7164C"/>
    <w:rsid w:val="00B734F5"/>
    <w:rsid w:val="00B737E2"/>
    <w:rsid w:val="00B74028"/>
    <w:rsid w:val="00B74458"/>
    <w:rsid w:val="00B77514"/>
    <w:rsid w:val="00B8273A"/>
    <w:rsid w:val="00B83A18"/>
    <w:rsid w:val="00B90005"/>
    <w:rsid w:val="00B94FE7"/>
    <w:rsid w:val="00B95B1B"/>
    <w:rsid w:val="00B95CE1"/>
    <w:rsid w:val="00B96F46"/>
    <w:rsid w:val="00BA3CDA"/>
    <w:rsid w:val="00BA5763"/>
    <w:rsid w:val="00BC0C20"/>
    <w:rsid w:val="00BC18B2"/>
    <w:rsid w:val="00BC45C3"/>
    <w:rsid w:val="00BC4C20"/>
    <w:rsid w:val="00BD135F"/>
    <w:rsid w:val="00BD556A"/>
    <w:rsid w:val="00BD6436"/>
    <w:rsid w:val="00BD7DB8"/>
    <w:rsid w:val="00BE2F1E"/>
    <w:rsid w:val="00BE5AC1"/>
    <w:rsid w:val="00BF2328"/>
    <w:rsid w:val="00BF484F"/>
    <w:rsid w:val="00BF5753"/>
    <w:rsid w:val="00BF6C92"/>
    <w:rsid w:val="00C0265D"/>
    <w:rsid w:val="00C02CEE"/>
    <w:rsid w:val="00C0356E"/>
    <w:rsid w:val="00C0450F"/>
    <w:rsid w:val="00C04B35"/>
    <w:rsid w:val="00C059AF"/>
    <w:rsid w:val="00C10F49"/>
    <w:rsid w:val="00C122B4"/>
    <w:rsid w:val="00C22FA6"/>
    <w:rsid w:val="00C23094"/>
    <w:rsid w:val="00C23D45"/>
    <w:rsid w:val="00C2505F"/>
    <w:rsid w:val="00C25F10"/>
    <w:rsid w:val="00C2672E"/>
    <w:rsid w:val="00C30750"/>
    <w:rsid w:val="00C30D9F"/>
    <w:rsid w:val="00C311EA"/>
    <w:rsid w:val="00C31C1F"/>
    <w:rsid w:val="00C356D9"/>
    <w:rsid w:val="00C36468"/>
    <w:rsid w:val="00C44188"/>
    <w:rsid w:val="00C4497B"/>
    <w:rsid w:val="00C44B15"/>
    <w:rsid w:val="00C45308"/>
    <w:rsid w:val="00C46D21"/>
    <w:rsid w:val="00C50963"/>
    <w:rsid w:val="00C51CBB"/>
    <w:rsid w:val="00C526F7"/>
    <w:rsid w:val="00C52DD7"/>
    <w:rsid w:val="00C52F43"/>
    <w:rsid w:val="00C53760"/>
    <w:rsid w:val="00C550C3"/>
    <w:rsid w:val="00C55A20"/>
    <w:rsid w:val="00C63372"/>
    <w:rsid w:val="00C6489B"/>
    <w:rsid w:val="00C649A9"/>
    <w:rsid w:val="00C65C7F"/>
    <w:rsid w:val="00C6651D"/>
    <w:rsid w:val="00C7187C"/>
    <w:rsid w:val="00C71B95"/>
    <w:rsid w:val="00C73650"/>
    <w:rsid w:val="00C74450"/>
    <w:rsid w:val="00C74FC9"/>
    <w:rsid w:val="00C76B1B"/>
    <w:rsid w:val="00C83044"/>
    <w:rsid w:val="00C8655A"/>
    <w:rsid w:val="00C9047C"/>
    <w:rsid w:val="00C937E2"/>
    <w:rsid w:val="00C94A96"/>
    <w:rsid w:val="00C9754F"/>
    <w:rsid w:val="00CA44BF"/>
    <w:rsid w:val="00CA583D"/>
    <w:rsid w:val="00CA7D8D"/>
    <w:rsid w:val="00CB104F"/>
    <w:rsid w:val="00CB1C14"/>
    <w:rsid w:val="00CB2314"/>
    <w:rsid w:val="00CB23DD"/>
    <w:rsid w:val="00CB320E"/>
    <w:rsid w:val="00CB68EA"/>
    <w:rsid w:val="00CB6DD5"/>
    <w:rsid w:val="00CC139C"/>
    <w:rsid w:val="00CC32B9"/>
    <w:rsid w:val="00CC346D"/>
    <w:rsid w:val="00CC3E9B"/>
    <w:rsid w:val="00CD0C40"/>
    <w:rsid w:val="00CD3FE3"/>
    <w:rsid w:val="00CD7836"/>
    <w:rsid w:val="00CE50F5"/>
    <w:rsid w:val="00CF12C7"/>
    <w:rsid w:val="00CF1384"/>
    <w:rsid w:val="00CF1759"/>
    <w:rsid w:val="00D10B81"/>
    <w:rsid w:val="00D13B74"/>
    <w:rsid w:val="00D13F1A"/>
    <w:rsid w:val="00D16450"/>
    <w:rsid w:val="00D21720"/>
    <w:rsid w:val="00D21B22"/>
    <w:rsid w:val="00D222E2"/>
    <w:rsid w:val="00D22CA6"/>
    <w:rsid w:val="00D3022F"/>
    <w:rsid w:val="00D323F4"/>
    <w:rsid w:val="00D32B96"/>
    <w:rsid w:val="00D35CE6"/>
    <w:rsid w:val="00D42D29"/>
    <w:rsid w:val="00D4794A"/>
    <w:rsid w:val="00D51E78"/>
    <w:rsid w:val="00D51EC5"/>
    <w:rsid w:val="00D52417"/>
    <w:rsid w:val="00D52B77"/>
    <w:rsid w:val="00D576E8"/>
    <w:rsid w:val="00D7099A"/>
    <w:rsid w:val="00D70F47"/>
    <w:rsid w:val="00D71160"/>
    <w:rsid w:val="00D73C94"/>
    <w:rsid w:val="00D74097"/>
    <w:rsid w:val="00D76F0F"/>
    <w:rsid w:val="00D770D5"/>
    <w:rsid w:val="00D81B5F"/>
    <w:rsid w:val="00D84F9D"/>
    <w:rsid w:val="00D8539D"/>
    <w:rsid w:val="00D866C0"/>
    <w:rsid w:val="00D86A8C"/>
    <w:rsid w:val="00D97149"/>
    <w:rsid w:val="00D97EF9"/>
    <w:rsid w:val="00DA0BA8"/>
    <w:rsid w:val="00DA29A5"/>
    <w:rsid w:val="00DC3BEB"/>
    <w:rsid w:val="00DC6B64"/>
    <w:rsid w:val="00DC7A5B"/>
    <w:rsid w:val="00DD53E7"/>
    <w:rsid w:val="00DD78F2"/>
    <w:rsid w:val="00DD7B67"/>
    <w:rsid w:val="00DE3D6F"/>
    <w:rsid w:val="00DE5DCA"/>
    <w:rsid w:val="00DE767D"/>
    <w:rsid w:val="00DE7F41"/>
    <w:rsid w:val="00DF4640"/>
    <w:rsid w:val="00DF669E"/>
    <w:rsid w:val="00DF68B4"/>
    <w:rsid w:val="00DF7868"/>
    <w:rsid w:val="00E00F41"/>
    <w:rsid w:val="00E07FEA"/>
    <w:rsid w:val="00E11357"/>
    <w:rsid w:val="00E12A78"/>
    <w:rsid w:val="00E12D84"/>
    <w:rsid w:val="00E2027D"/>
    <w:rsid w:val="00E3014E"/>
    <w:rsid w:val="00E32CE0"/>
    <w:rsid w:val="00E3323D"/>
    <w:rsid w:val="00E33DAF"/>
    <w:rsid w:val="00E37B79"/>
    <w:rsid w:val="00E42E2C"/>
    <w:rsid w:val="00E42F63"/>
    <w:rsid w:val="00E50316"/>
    <w:rsid w:val="00E53828"/>
    <w:rsid w:val="00E561B2"/>
    <w:rsid w:val="00E5685D"/>
    <w:rsid w:val="00E65116"/>
    <w:rsid w:val="00E658F6"/>
    <w:rsid w:val="00E65BD8"/>
    <w:rsid w:val="00E65F60"/>
    <w:rsid w:val="00E66DDF"/>
    <w:rsid w:val="00E71E0C"/>
    <w:rsid w:val="00E736BF"/>
    <w:rsid w:val="00E757F9"/>
    <w:rsid w:val="00E767AD"/>
    <w:rsid w:val="00E76B5E"/>
    <w:rsid w:val="00E80DFF"/>
    <w:rsid w:val="00E81BB2"/>
    <w:rsid w:val="00E82BE3"/>
    <w:rsid w:val="00E86DA0"/>
    <w:rsid w:val="00E87554"/>
    <w:rsid w:val="00E878C1"/>
    <w:rsid w:val="00E87B1A"/>
    <w:rsid w:val="00E900D1"/>
    <w:rsid w:val="00E91DF7"/>
    <w:rsid w:val="00E923EB"/>
    <w:rsid w:val="00E926CD"/>
    <w:rsid w:val="00E9497E"/>
    <w:rsid w:val="00E9520E"/>
    <w:rsid w:val="00EA09D2"/>
    <w:rsid w:val="00EA1231"/>
    <w:rsid w:val="00EA2969"/>
    <w:rsid w:val="00EB099B"/>
    <w:rsid w:val="00EB4B95"/>
    <w:rsid w:val="00EB6B3A"/>
    <w:rsid w:val="00EC0140"/>
    <w:rsid w:val="00EC62EC"/>
    <w:rsid w:val="00EC66BF"/>
    <w:rsid w:val="00EC6E64"/>
    <w:rsid w:val="00EC772B"/>
    <w:rsid w:val="00ED0ADB"/>
    <w:rsid w:val="00ED0F98"/>
    <w:rsid w:val="00ED1F9B"/>
    <w:rsid w:val="00ED3B3B"/>
    <w:rsid w:val="00ED7AF1"/>
    <w:rsid w:val="00EE0035"/>
    <w:rsid w:val="00EE3657"/>
    <w:rsid w:val="00EE3FB6"/>
    <w:rsid w:val="00EE57D1"/>
    <w:rsid w:val="00EE668E"/>
    <w:rsid w:val="00EF1875"/>
    <w:rsid w:val="00EF38F4"/>
    <w:rsid w:val="00EF3C29"/>
    <w:rsid w:val="00EF43E6"/>
    <w:rsid w:val="00EF6270"/>
    <w:rsid w:val="00F0342F"/>
    <w:rsid w:val="00F06C77"/>
    <w:rsid w:val="00F07759"/>
    <w:rsid w:val="00F0783E"/>
    <w:rsid w:val="00F07C1F"/>
    <w:rsid w:val="00F13164"/>
    <w:rsid w:val="00F14153"/>
    <w:rsid w:val="00F151E9"/>
    <w:rsid w:val="00F1667E"/>
    <w:rsid w:val="00F1798C"/>
    <w:rsid w:val="00F17A22"/>
    <w:rsid w:val="00F21EE1"/>
    <w:rsid w:val="00F304BA"/>
    <w:rsid w:val="00F3524A"/>
    <w:rsid w:val="00F354F9"/>
    <w:rsid w:val="00F4166D"/>
    <w:rsid w:val="00F44B32"/>
    <w:rsid w:val="00F45146"/>
    <w:rsid w:val="00F46506"/>
    <w:rsid w:val="00F46983"/>
    <w:rsid w:val="00F52FFE"/>
    <w:rsid w:val="00F55630"/>
    <w:rsid w:val="00F6444D"/>
    <w:rsid w:val="00F6466E"/>
    <w:rsid w:val="00F65559"/>
    <w:rsid w:val="00F672DC"/>
    <w:rsid w:val="00F67C7F"/>
    <w:rsid w:val="00F73C21"/>
    <w:rsid w:val="00F74644"/>
    <w:rsid w:val="00F7667E"/>
    <w:rsid w:val="00F93815"/>
    <w:rsid w:val="00F9392D"/>
    <w:rsid w:val="00F94CD8"/>
    <w:rsid w:val="00F957BD"/>
    <w:rsid w:val="00F97221"/>
    <w:rsid w:val="00FA26A5"/>
    <w:rsid w:val="00FB075F"/>
    <w:rsid w:val="00FB0B21"/>
    <w:rsid w:val="00FB0D27"/>
    <w:rsid w:val="00FB2222"/>
    <w:rsid w:val="00FC0D65"/>
    <w:rsid w:val="00FC1A25"/>
    <w:rsid w:val="00FC1CEF"/>
    <w:rsid w:val="00FC26AC"/>
    <w:rsid w:val="00FC68CA"/>
    <w:rsid w:val="00FD0084"/>
    <w:rsid w:val="00FD21D1"/>
    <w:rsid w:val="00FD2CAB"/>
    <w:rsid w:val="00FD2DE0"/>
    <w:rsid w:val="00FD2F65"/>
    <w:rsid w:val="00FE453D"/>
    <w:rsid w:val="00FE52C0"/>
    <w:rsid w:val="00FE62C2"/>
    <w:rsid w:val="00FE7498"/>
    <w:rsid w:val="00FE7A42"/>
    <w:rsid w:val="00FF15E0"/>
    <w:rsid w:val="00FF73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14:docId w14:val="2032CE0D"/>
  <w15:docId w15:val="{0EB9C284-E5EA-472D-8AE8-175BF9C1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66E"/>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8A7F8B"/>
    <w:pPr>
      <w:numPr>
        <w:numId w:val="5"/>
      </w:numPr>
      <w:pBdr>
        <w:top w:val="single" w:sz="4" w:space="0" w:color="auto"/>
        <w:left w:val="single" w:sz="4" w:space="0" w:color="auto"/>
        <w:bottom w:val="single" w:sz="4" w:space="0" w:color="auto"/>
        <w:right w:val="single" w:sz="4" w:space="0" w:color="auto"/>
      </w:pBdr>
      <w:shd w:val="clear" w:color="auto" w:fill="4F81BD" w:themeFill="accent1"/>
      <w:outlineLvl w:val="0"/>
    </w:pPr>
    <w:rPr>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D13F1A"/>
    <w:pPr>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5"/>
      </w:numPr>
      <w:pBdr>
        <w:top w:val="single" w:sz="6" w:space="2" w:color="4F81BD" w:themeColor="accent1"/>
        <w:left w:val="single" w:sz="6" w:space="2" w:color="4F81BD" w:themeColor="accent1"/>
      </w:pBdr>
      <w:spacing w:before="300"/>
      <w:ind w:left="1211"/>
      <w:outlineLvl w:val="2"/>
    </w:pPr>
    <w:rPr>
      <w:caps/>
      <w:color w:val="243F60" w:themeColor="accent1" w:themeShade="7F"/>
      <w:spacing w:val="15"/>
      <w:sz w:val="18"/>
      <w:szCs w:val="18"/>
    </w:rPr>
  </w:style>
  <w:style w:type="paragraph" w:styleId="Titre4">
    <w:name w:val="heading 4"/>
    <w:basedOn w:val="Normal"/>
    <w:next w:val="Normal"/>
    <w:link w:val="Titre4Car"/>
    <w:uiPriority w:val="9"/>
    <w:unhideWhenUsed/>
    <w:qFormat/>
    <w:rsid w:val="00F6444D"/>
    <w:pPr>
      <w:numPr>
        <w:ilvl w:val="3"/>
        <w:numId w:val="5"/>
      </w:numPr>
      <w:pBdr>
        <w:top w:val="dotted" w:sz="6" w:space="2" w:color="4F81BD" w:themeColor="accent1"/>
        <w:left w:val="dotted" w:sz="6" w:space="2" w:color="4F81BD" w:themeColor="accent1"/>
      </w:pBdr>
      <w:spacing w:before="300"/>
      <w:outlineLvl w:val="3"/>
    </w:pPr>
    <w:rPr>
      <w:color w:val="365F91" w:themeColor="accent1" w:themeShade="BF"/>
      <w:spacing w:val="10"/>
      <w:sz w:val="16"/>
      <w:szCs w:val="16"/>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C50963"/>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C50963"/>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C50963"/>
    <w:pPr>
      <w:widowControl w:val="0"/>
      <w:autoSpaceDE w:val="0"/>
      <w:autoSpaceDN w:val="0"/>
      <w:adjustRightInd w:val="0"/>
    </w:pPr>
    <w:rPr>
      <w:rFonts w:ascii="Arial" w:hAnsi="Arial" w:cs="Arial"/>
      <w:sz w:val="22"/>
      <w:szCs w:val="22"/>
    </w:rPr>
  </w:style>
  <w:style w:type="paragraph" w:customStyle="1" w:styleId="RedPara">
    <w:name w:val="RedPara"/>
    <w:basedOn w:val="Normal"/>
    <w:rsid w:val="00C50963"/>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C50963"/>
    <w:pPr>
      <w:widowControl w:val="0"/>
      <w:autoSpaceDE w:val="0"/>
      <w:autoSpaceDN w:val="0"/>
      <w:adjustRightInd w:val="0"/>
    </w:pPr>
    <w:rPr>
      <w:rFonts w:ascii="Arial" w:hAnsi="Arial" w:cs="Arial"/>
      <w:sz w:val="22"/>
      <w:szCs w:val="22"/>
    </w:rPr>
  </w:style>
  <w:style w:type="paragraph" w:customStyle="1" w:styleId="RedRub">
    <w:name w:val="RedRub"/>
    <w:basedOn w:val="Normal"/>
    <w:rsid w:val="00C50963"/>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rsid w:val="00C50963"/>
    <w:pPr>
      <w:tabs>
        <w:tab w:val="center" w:pos="4536"/>
        <w:tab w:val="right" w:pos="9072"/>
      </w:tabs>
    </w:pPr>
  </w:style>
  <w:style w:type="paragraph" w:styleId="Pieddepage">
    <w:name w:val="footer"/>
    <w:basedOn w:val="Normal"/>
    <w:semiHidden/>
    <w:rsid w:val="00C50963"/>
    <w:pPr>
      <w:tabs>
        <w:tab w:val="center" w:pos="4536"/>
        <w:tab w:val="right" w:pos="9072"/>
      </w:tabs>
    </w:pPr>
  </w:style>
  <w:style w:type="character" w:styleId="Numrodepage">
    <w:name w:val="page number"/>
    <w:basedOn w:val="Policepardfaut"/>
    <w:semiHidden/>
    <w:rsid w:val="00C50963"/>
  </w:style>
  <w:style w:type="paragraph" w:customStyle="1" w:styleId="Corpsdutexteespace12dessus">
    <w:name w:val="Corps du texte espace 12 dessus"/>
    <w:basedOn w:val="Normal"/>
    <w:rsid w:val="00C50963"/>
    <w:pPr>
      <w:spacing w:before="240"/>
    </w:pPr>
    <w:rPr>
      <w:rFonts w:ascii="Arial" w:hAnsi="Arial" w:cs="Arial"/>
      <w:sz w:val="18"/>
      <w:szCs w:val="18"/>
    </w:rPr>
  </w:style>
  <w:style w:type="paragraph" w:customStyle="1" w:styleId="Puce1dedbutCar">
    <w:name w:val="Puce 1 de début Car"/>
    <w:basedOn w:val="Puce1"/>
    <w:next w:val="Puce1"/>
    <w:rsid w:val="00C50963"/>
    <w:pPr>
      <w:tabs>
        <w:tab w:val="clear" w:pos="720"/>
        <w:tab w:val="num" w:pos="397"/>
      </w:tabs>
      <w:spacing w:before="240"/>
      <w:ind w:left="397" w:hanging="397"/>
    </w:pPr>
  </w:style>
  <w:style w:type="paragraph" w:customStyle="1" w:styleId="Puce1">
    <w:name w:val="Puce 1"/>
    <w:basedOn w:val="Normal"/>
    <w:rsid w:val="00C50963"/>
    <w:pPr>
      <w:numPr>
        <w:numId w:val="1"/>
      </w:numPr>
      <w:ind w:right="357"/>
    </w:pPr>
    <w:rPr>
      <w:rFonts w:ascii="Arial" w:hAnsi="Arial" w:cs="Arial"/>
      <w:sz w:val="18"/>
      <w:szCs w:val="18"/>
    </w:rPr>
  </w:style>
  <w:style w:type="paragraph" w:styleId="TM4">
    <w:name w:val="toc 4"/>
    <w:basedOn w:val="Normal"/>
    <w:next w:val="Normal"/>
    <w:semiHidden/>
    <w:rsid w:val="00C50963"/>
    <w:pPr>
      <w:tabs>
        <w:tab w:val="right" w:pos="9071"/>
      </w:tabs>
    </w:pPr>
    <w:rPr>
      <w:sz w:val="22"/>
      <w:szCs w:val="22"/>
    </w:rPr>
  </w:style>
  <w:style w:type="paragraph" w:customStyle="1" w:styleId="Normal2">
    <w:name w:val="Normal2"/>
    <w:basedOn w:val="Normal"/>
    <w:rsid w:val="00C50963"/>
    <w:pPr>
      <w:keepLines/>
      <w:tabs>
        <w:tab w:val="left" w:pos="567"/>
        <w:tab w:val="left" w:pos="851"/>
        <w:tab w:val="left" w:pos="1134"/>
      </w:tabs>
      <w:ind w:left="284" w:firstLine="284"/>
    </w:pPr>
    <w:rPr>
      <w:sz w:val="22"/>
      <w:szCs w:val="22"/>
    </w:rPr>
  </w:style>
  <w:style w:type="paragraph" w:customStyle="1" w:styleId="Normal1">
    <w:name w:val="Normal1"/>
    <w:basedOn w:val="Normal"/>
    <w:rsid w:val="00C50963"/>
    <w:pPr>
      <w:keepLines/>
      <w:tabs>
        <w:tab w:val="left" w:pos="284"/>
        <w:tab w:val="left" w:pos="567"/>
        <w:tab w:val="left" w:pos="851"/>
      </w:tabs>
      <w:ind w:firstLine="284"/>
    </w:pPr>
    <w:rPr>
      <w:sz w:val="22"/>
      <w:szCs w:val="22"/>
    </w:rPr>
  </w:style>
  <w:style w:type="paragraph" w:styleId="Corpsdetexte2">
    <w:name w:val="Body Text 2"/>
    <w:basedOn w:val="Normal"/>
    <w:semiHidden/>
    <w:rsid w:val="00C50963"/>
    <w:pPr>
      <w:widowControl w:val="0"/>
      <w:autoSpaceDE w:val="0"/>
      <w:autoSpaceDN w:val="0"/>
      <w:adjustRightInd w:val="0"/>
      <w:spacing w:before="120"/>
    </w:pPr>
    <w:rPr>
      <w:rFonts w:ascii="Arial" w:hAnsi="Arial" w:cs="Arial"/>
      <w:szCs w:val="18"/>
    </w:rPr>
  </w:style>
  <w:style w:type="paragraph" w:customStyle="1" w:styleId="descript">
    <w:name w:val="descript"/>
    <w:rsid w:val="00C50963"/>
    <w:pPr>
      <w:ind w:left="567"/>
      <w:jc w:val="both"/>
    </w:pPr>
    <w:rPr>
      <w:rFonts w:ascii="Arial" w:hAnsi="Arial"/>
    </w:rPr>
  </w:style>
  <w:style w:type="character" w:customStyle="1" w:styleId="style371">
    <w:name w:val="style371"/>
    <w:rsid w:val="00C50963"/>
    <w:rPr>
      <w:rFonts w:ascii="Arial" w:hAnsi="Arial" w:cs="Arial" w:hint="default"/>
    </w:rPr>
  </w:style>
  <w:style w:type="character" w:customStyle="1" w:styleId="style81">
    <w:name w:val="style81"/>
    <w:rsid w:val="00C50963"/>
    <w:rPr>
      <w:rFonts w:ascii="Arial" w:hAnsi="Arial" w:cs="Arial" w:hint="default"/>
      <w:color w:val="0000FF"/>
    </w:rPr>
  </w:style>
  <w:style w:type="paragraph" w:customStyle="1" w:styleId="style4">
    <w:name w:val="style4"/>
    <w:basedOn w:val="Normal"/>
    <w:rsid w:val="00C50963"/>
    <w:pPr>
      <w:spacing w:before="100" w:beforeAutospacing="1" w:after="100" w:afterAutospacing="1"/>
    </w:pPr>
    <w:rPr>
      <w:rFonts w:ascii="Arial Unicode MS" w:eastAsia="Arial Unicode MS" w:hAnsi="Arial Unicode MS" w:cs="Arial Unicode MS"/>
      <w:sz w:val="27"/>
      <w:szCs w:val="27"/>
    </w:rPr>
  </w:style>
  <w:style w:type="character" w:styleId="lev">
    <w:name w:val="Strong"/>
    <w:qFormat/>
    <w:rsid w:val="007532F6"/>
    <w:rPr>
      <w:b/>
      <w:bCs/>
    </w:rPr>
  </w:style>
  <w:style w:type="paragraph" w:styleId="NormalWeb">
    <w:name w:val="Normal (Web)"/>
    <w:basedOn w:val="Normal"/>
    <w:uiPriority w:val="99"/>
    <w:rsid w:val="00C50963"/>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rsid w:val="00C50963"/>
    <w:pPr>
      <w:spacing w:before="100" w:beforeAutospacing="1" w:after="100" w:afterAutospacing="1"/>
    </w:pPr>
  </w:style>
  <w:style w:type="paragraph" w:customStyle="1" w:styleId="paragraphe">
    <w:name w:val="paragraphe"/>
    <w:basedOn w:val="Normal"/>
    <w:rsid w:val="00C50963"/>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rsid w:val="00B42CC2"/>
    <w:pPr>
      <w:tabs>
        <w:tab w:val="left" w:pos="960"/>
        <w:tab w:val="right" w:leader="dot" w:pos="8637"/>
      </w:tabs>
    </w:pPr>
    <w:rPr>
      <w:noProof/>
      <w:sz w:val="16"/>
      <w:szCs w:val="16"/>
    </w:rPr>
  </w:style>
  <w:style w:type="paragraph" w:styleId="TM2">
    <w:name w:val="toc 2"/>
    <w:basedOn w:val="Normal"/>
    <w:next w:val="Normal"/>
    <w:autoRedefine/>
    <w:uiPriority w:val="39"/>
    <w:rsid w:val="00C50963"/>
    <w:pPr>
      <w:ind w:left="240"/>
    </w:pPr>
  </w:style>
  <w:style w:type="paragraph" w:styleId="TM3">
    <w:name w:val="toc 3"/>
    <w:basedOn w:val="Normal"/>
    <w:next w:val="Normal"/>
    <w:autoRedefine/>
    <w:uiPriority w:val="39"/>
    <w:rsid w:val="00C50963"/>
    <w:pPr>
      <w:ind w:left="480"/>
    </w:pPr>
  </w:style>
  <w:style w:type="paragraph" w:styleId="TM5">
    <w:name w:val="toc 5"/>
    <w:basedOn w:val="Normal"/>
    <w:next w:val="Normal"/>
    <w:autoRedefine/>
    <w:semiHidden/>
    <w:rsid w:val="00C50963"/>
    <w:pPr>
      <w:ind w:left="960"/>
    </w:pPr>
  </w:style>
  <w:style w:type="paragraph" w:styleId="TM6">
    <w:name w:val="toc 6"/>
    <w:basedOn w:val="Normal"/>
    <w:next w:val="Normal"/>
    <w:autoRedefine/>
    <w:semiHidden/>
    <w:rsid w:val="00C50963"/>
    <w:pPr>
      <w:ind w:left="1200"/>
    </w:pPr>
  </w:style>
  <w:style w:type="paragraph" w:styleId="TM7">
    <w:name w:val="toc 7"/>
    <w:basedOn w:val="Normal"/>
    <w:next w:val="Normal"/>
    <w:autoRedefine/>
    <w:semiHidden/>
    <w:rsid w:val="00C50963"/>
    <w:pPr>
      <w:ind w:left="1440"/>
    </w:pPr>
  </w:style>
  <w:style w:type="paragraph" w:styleId="TM8">
    <w:name w:val="toc 8"/>
    <w:basedOn w:val="Normal"/>
    <w:next w:val="Normal"/>
    <w:autoRedefine/>
    <w:semiHidden/>
    <w:rsid w:val="00C50963"/>
    <w:pPr>
      <w:ind w:left="1680"/>
    </w:pPr>
  </w:style>
  <w:style w:type="paragraph" w:styleId="TM9">
    <w:name w:val="toc 9"/>
    <w:basedOn w:val="Normal"/>
    <w:next w:val="Normal"/>
    <w:autoRedefine/>
    <w:semiHidden/>
    <w:rsid w:val="00C50963"/>
    <w:pPr>
      <w:ind w:left="1920"/>
    </w:pPr>
  </w:style>
  <w:style w:type="character" w:styleId="Lienhypertexte">
    <w:name w:val="Hyperlink"/>
    <w:uiPriority w:val="99"/>
    <w:rsid w:val="00C50963"/>
    <w:rPr>
      <w:color w:val="0000FF"/>
      <w:u w:val="single"/>
    </w:rPr>
  </w:style>
  <w:style w:type="paragraph" w:customStyle="1" w:styleId="Default">
    <w:name w:val="Default"/>
    <w:rsid w:val="00C50963"/>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rsid w:val="00C50963"/>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uiPriority w:val="9"/>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rsid w:val="00F6444D"/>
    <w:rPr>
      <w:rFonts w:ascii="Calibri" w:hAnsi="Calibri" w:cs="Calibri"/>
      <w:color w:val="365F91" w:themeColor="accent1" w:themeShade="BF"/>
      <w:spacing w:val="10"/>
      <w:sz w:val="16"/>
      <w:szCs w:val="16"/>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table" w:styleId="Grilledutableau">
    <w:name w:val="Table Grid"/>
    <w:basedOn w:val="TableauNormal"/>
    <w:uiPriority w:val="59"/>
    <w:rsid w:val="00AB64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F67C7F"/>
    <w:pPr>
      <w:tabs>
        <w:tab w:val="decimal" w:pos="360"/>
      </w:tabs>
      <w:jc w:val="left"/>
    </w:pPr>
    <w:rPr>
      <w:rFonts w:asciiTheme="minorHAnsi" w:eastAsiaTheme="minorHAnsi" w:hAnsiTheme="minorHAnsi" w:cstheme="minorBidi"/>
      <w:sz w:val="22"/>
      <w:szCs w:val="22"/>
    </w:rPr>
  </w:style>
  <w:style w:type="paragraph" w:styleId="Notedebasdepage">
    <w:name w:val="footnote text"/>
    <w:basedOn w:val="Normal"/>
    <w:link w:val="NotedebasdepageCar"/>
    <w:uiPriority w:val="99"/>
    <w:unhideWhenUsed/>
    <w:rsid w:val="00F67C7F"/>
    <w:pPr>
      <w:spacing w:line="240" w:lineRule="auto"/>
      <w:jc w:val="left"/>
    </w:pPr>
    <w:rPr>
      <w:rFonts w:asciiTheme="minorHAnsi" w:hAnsiTheme="minorHAnsi" w:cstheme="minorBidi"/>
    </w:rPr>
  </w:style>
  <w:style w:type="character" w:customStyle="1" w:styleId="NotedebasdepageCar">
    <w:name w:val="Note de bas de page Car"/>
    <w:basedOn w:val="Policepardfaut"/>
    <w:link w:val="Notedebasdepage"/>
    <w:uiPriority w:val="99"/>
    <w:rsid w:val="00F67C7F"/>
    <w:rPr>
      <w:sz w:val="20"/>
      <w:szCs w:val="20"/>
    </w:rPr>
  </w:style>
  <w:style w:type="table" w:styleId="Tramemoyenne2-Accent5">
    <w:name w:val="Medium Shading 2 Accent 5"/>
    <w:basedOn w:val="TableauNormal"/>
    <w:uiPriority w:val="64"/>
    <w:rsid w:val="00F67C7F"/>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arquedecommentaire">
    <w:name w:val="annotation reference"/>
    <w:basedOn w:val="Policepardfaut"/>
    <w:uiPriority w:val="99"/>
    <w:semiHidden/>
    <w:unhideWhenUsed/>
    <w:rsid w:val="00552A80"/>
    <w:rPr>
      <w:sz w:val="16"/>
      <w:szCs w:val="16"/>
    </w:rPr>
  </w:style>
  <w:style w:type="paragraph" w:styleId="Commentaire">
    <w:name w:val="annotation text"/>
    <w:basedOn w:val="Normal"/>
    <w:link w:val="CommentaireCar"/>
    <w:uiPriority w:val="99"/>
    <w:unhideWhenUsed/>
    <w:rsid w:val="00552A80"/>
    <w:pPr>
      <w:spacing w:line="240" w:lineRule="auto"/>
    </w:pPr>
  </w:style>
  <w:style w:type="character" w:customStyle="1" w:styleId="CommentaireCar">
    <w:name w:val="Commentaire Car"/>
    <w:basedOn w:val="Policepardfaut"/>
    <w:link w:val="Commentaire"/>
    <w:uiPriority w:val="99"/>
    <w:rsid w:val="00552A80"/>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552A80"/>
    <w:rPr>
      <w:b/>
      <w:bCs/>
    </w:rPr>
  </w:style>
  <w:style w:type="character" w:customStyle="1" w:styleId="ObjetducommentaireCar">
    <w:name w:val="Objet du commentaire Car"/>
    <w:basedOn w:val="CommentaireCar"/>
    <w:link w:val="Objetducommentaire"/>
    <w:uiPriority w:val="99"/>
    <w:semiHidden/>
    <w:rsid w:val="00552A80"/>
    <w:rPr>
      <w:rFonts w:ascii="Calibri" w:hAnsi="Calibri" w:cs="Calibri"/>
      <w:b/>
      <w:bCs/>
      <w:sz w:val="20"/>
      <w:szCs w:val="20"/>
    </w:rPr>
  </w:style>
  <w:style w:type="paragraph" w:styleId="Rvision">
    <w:name w:val="Revision"/>
    <w:hidden/>
    <w:uiPriority w:val="99"/>
    <w:semiHidden/>
    <w:rsid w:val="00AF5E5F"/>
    <w:pPr>
      <w:spacing w:before="0" w:after="0" w:line="240" w:lineRule="auto"/>
    </w:pPr>
    <w:rPr>
      <w:rFonts w:ascii="Calibri" w:hAnsi="Calibri" w:cs="Calibri"/>
      <w:sz w:val="20"/>
      <w:szCs w:val="20"/>
    </w:rPr>
  </w:style>
  <w:style w:type="paragraph" w:customStyle="1" w:styleId="xl65">
    <w:name w:val="xl65"/>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6">
    <w:name w:val="xl66"/>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BF232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2">
    <w:name w:val="xl72"/>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3">
    <w:name w:val="xl73"/>
    <w:basedOn w:val="Normal"/>
    <w:rsid w:val="00BF23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BF232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5">
    <w:name w:val="xl75"/>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rPr>
  </w:style>
  <w:style w:type="character" w:customStyle="1" w:styleId="st1">
    <w:name w:val="st1"/>
    <w:basedOn w:val="Policepardfaut"/>
    <w:rsid w:val="002506FF"/>
  </w:style>
  <w:style w:type="paragraph" w:customStyle="1" w:styleId="Corpsdutexteespace12dessusCar">
    <w:name w:val="Corps du texte espace 12 dessus Car"/>
    <w:basedOn w:val="Normal"/>
    <w:rsid w:val="004E2596"/>
    <w:pPr>
      <w:spacing w:before="240" w:line="240" w:lineRule="auto"/>
    </w:pPr>
    <w:rPr>
      <w:rFonts w:ascii="Arial" w:eastAsia="Times New Roman" w:hAnsi="Arial" w:cs="Arial"/>
      <w:sz w:val="18"/>
      <w:szCs w:val="18"/>
    </w:rPr>
  </w:style>
  <w:style w:type="character" w:styleId="Textedelespacerserv">
    <w:name w:val="Placeholder Text"/>
    <w:uiPriority w:val="99"/>
    <w:semiHidden/>
    <w:rsid w:val="00FB2222"/>
    <w:rPr>
      <w:color w:val="808080"/>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99"/>
    <w:locked/>
    <w:rsid w:val="00C059AF"/>
    <w:rPr>
      <w:rFonts w:ascii="Calibri" w:hAnsi="Calibri" w:cs="Calibri"/>
      <w:sz w:val="20"/>
      <w:szCs w:val="20"/>
    </w:rPr>
  </w:style>
  <w:style w:type="paragraph" w:customStyle="1" w:styleId="RedaliaNormal">
    <w:name w:val="Redalia : Normal"/>
    <w:basedOn w:val="Normal"/>
    <w:link w:val="RedaliaNormalCar"/>
    <w:rsid w:val="009729E0"/>
    <w:pPr>
      <w:widowControl w:val="0"/>
      <w:tabs>
        <w:tab w:val="left" w:leader="dot" w:pos="8505"/>
      </w:tabs>
      <w:spacing w:before="40" w:line="240" w:lineRule="auto"/>
    </w:pPr>
    <w:rPr>
      <w:rFonts w:ascii="Arial" w:eastAsia="Times New Roman" w:hAnsi="Arial" w:cs="Times New Roman"/>
      <w:sz w:val="22"/>
    </w:rPr>
  </w:style>
  <w:style w:type="paragraph" w:customStyle="1" w:styleId="RedaliaRetrait2avecpuce">
    <w:name w:val="Redalia : Retrait 2 avec puce"/>
    <w:basedOn w:val="Normal"/>
    <w:rsid w:val="009729E0"/>
    <w:pPr>
      <w:widowControl w:val="0"/>
      <w:tabs>
        <w:tab w:val="left" w:pos="1701"/>
        <w:tab w:val="left" w:leader="dot" w:pos="8505"/>
      </w:tabs>
      <w:spacing w:before="40" w:line="240" w:lineRule="auto"/>
      <w:ind w:left="1701" w:hanging="567"/>
    </w:pPr>
    <w:rPr>
      <w:rFonts w:ascii="Arial" w:eastAsia="Times New Roman" w:hAnsi="Arial" w:cs="Times New Roman"/>
      <w:sz w:val="22"/>
    </w:rPr>
  </w:style>
  <w:style w:type="character" w:customStyle="1" w:styleId="RedaliaNormalCar">
    <w:name w:val="Redalia : Normal Car"/>
    <w:link w:val="RedaliaNormal"/>
    <w:locked/>
    <w:rsid w:val="009729E0"/>
    <w:rPr>
      <w:rFonts w:ascii="Arial" w:eastAsia="Times New Roman" w:hAnsi="Arial" w:cs="Times New Roman"/>
      <w:szCs w:val="20"/>
    </w:rPr>
  </w:style>
  <w:style w:type="character" w:customStyle="1" w:styleId="RedTxtCar">
    <w:name w:val="RedTxt Car"/>
    <w:link w:val="RedTxt"/>
    <w:locked/>
    <w:rsid w:val="00E71E0C"/>
    <w:rPr>
      <w:rFonts w:ascii="Arial" w:hAnsi="Arial" w:cs="Arial"/>
    </w:rPr>
  </w:style>
  <w:style w:type="character" w:customStyle="1" w:styleId="ui-provider">
    <w:name w:val="ui-provider"/>
    <w:basedOn w:val="Policepardfaut"/>
    <w:rsid w:val="00551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3139">
      <w:bodyDiv w:val="1"/>
      <w:marLeft w:val="0"/>
      <w:marRight w:val="0"/>
      <w:marTop w:val="0"/>
      <w:marBottom w:val="0"/>
      <w:divBdr>
        <w:top w:val="none" w:sz="0" w:space="0" w:color="auto"/>
        <w:left w:val="none" w:sz="0" w:space="0" w:color="auto"/>
        <w:bottom w:val="none" w:sz="0" w:space="0" w:color="auto"/>
        <w:right w:val="none" w:sz="0" w:space="0" w:color="auto"/>
      </w:divBdr>
    </w:div>
    <w:div w:id="160127788">
      <w:bodyDiv w:val="1"/>
      <w:marLeft w:val="0"/>
      <w:marRight w:val="0"/>
      <w:marTop w:val="0"/>
      <w:marBottom w:val="0"/>
      <w:divBdr>
        <w:top w:val="none" w:sz="0" w:space="0" w:color="auto"/>
        <w:left w:val="none" w:sz="0" w:space="0" w:color="auto"/>
        <w:bottom w:val="none" w:sz="0" w:space="0" w:color="auto"/>
        <w:right w:val="none" w:sz="0" w:space="0" w:color="auto"/>
      </w:divBdr>
    </w:div>
    <w:div w:id="168637859">
      <w:bodyDiv w:val="1"/>
      <w:marLeft w:val="0"/>
      <w:marRight w:val="0"/>
      <w:marTop w:val="0"/>
      <w:marBottom w:val="0"/>
      <w:divBdr>
        <w:top w:val="none" w:sz="0" w:space="0" w:color="auto"/>
        <w:left w:val="none" w:sz="0" w:space="0" w:color="auto"/>
        <w:bottom w:val="none" w:sz="0" w:space="0" w:color="auto"/>
        <w:right w:val="none" w:sz="0" w:space="0" w:color="auto"/>
      </w:divBdr>
    </w:div>
    <w:div w:id="200677069">
      <w:bodyDiv w:val="1"/>
      <w:marLeft w:val="0"/>
      <w:marRight w:val="0"/>
      <w:marTop w:val="0"/>
      <w:marBottom w:val="0"/>
      <w:divBdr>
        <w:top w:val="none" w:sz="0" w:space="0" w:color="auto"/>
        <w:left w:val="none" w:sz="0" w:space="0" w:color="auto"/>
        <w:bottom w:val="none" w:sz="0" w:space="0" w:color="auto"/>
        <w:right w:val="none" w:sz="0" w:space="0" w:color="auto"/>
      </w:divBdr>
    </w:div>
    <w:div w:id="240799655">
      <w:bodyDiv w:val="1"/>
      <w:marLeft w:val="0"/>
      <w:marRight w:val="0"/>
      <w:marTop w:val="0"/>
      <w:marBottom w:val="0"/>
      <w:divBdr>
        <w:top w:val="none" w:sz="0" w:space="0" w:color="auto"/>
        <w:left w:val="none" w:sz="0" w:space="0" w:color="auto"/>
        <w:bottom w:val="none" w:sz="0" w:space="0" w:color="auto"/>
        <w:right w:val="none" w:sz="0" w:space="0" w:color="auto"/>
      </w:divBdr>
    </w:div>
    <w:div w:id="243224764">
      <w:bodyDiv w:val="1"/>
      <w:marLeft w:val="0"/>
      <w:marRight w:val="0"/>
      <w:marTop w:val="0"/>
      <w:marBottom w:val="0"/>
      <w:divBdr>
        <w:top w:val="none" w:sz="0" w:space="0" w:color="auto"/>
        <w:left w:val="none" w:sz="0" w:space="0" w:color="auto"/>
        <w:bottom w:val="none" w:sz="0" w:space="0" w:color="auto"/>
        <w:right w:val="none" w:sz="0" w:space="0" w:color="auto"/>
      </w:divBdr>
    </w:div>
    <w:div w:id="245459633">
      <w:bodyDiv w:val="1"/>
      <w:marLeft w:val="0"/>
      <w:marRight w:val="0"/>
      <w:marTop w:val="0"/>
      <w:marBottom w:val="0"/>
      <w:divBdr>
        <w:top w:val="none" w:sz="0" w:space="0" w:color="auto"/>
        <w:left w:val="none" w:sz="0" w:space="0" w:color="auto"/>
        <w:bottom w:val="none" w:sz="0" w:space="0" w:color="auto"/>
        <w:right w:val="none" w:sz="0" w:space="0" w:color="auto"/>
      </w:divBdr>
    </w:div>
    <w:div w:id="491413761">
      <w:bodyDiv w:val="1"/>
      <w:marLeft w:val="0"/>
      <w:marRight w:val="0"/>
      <w:marTop w:val="0"/>
      <w:marBottom w:val="0"/>
      <w:divBdr>
        <w:top w:val="none" w:sz="0" w:space="0" w:color="auto"/>
        <w:left w:val="none" w:sz="0" w:space="0" w:color="auto"/>
        <w:bottom w:val="none" w:sz="0" w:space="0" w:color="auto"/>
        <w:right w:val="none" w:sz="0" w:space="0" w:color="auto"/>
      </w:divBdr>
    </w:div>
    <w:div w:id="521936032">
      <w:bodyDiv w:val="1"/>
      <w:marLeft w:val="0"/>
      <w:marRight w:val="0"/>
      <w:marTop w:val="0"/>
      <w:marBottom w:val="0"/>
      <w:divBdr>
        <w:top w:val="none" w:sz="0" w:space="0" w:color="auto"/>
        <w:left w:val="none" w:sz="0" w:space="0" w:color="auto"/>
        <w:bottom w:val="none" w:sz="0" w:space="0" w:color="auto"/>
        <w:right w:val="none" w:sz="0" w:space="0" w:color="auto"/>
      </w:divBdr>
    </w:div>
    <w:div w:id="630209574">
      <w:bodyDiv w:val="1"/>
      <w:marLeft w:val="0"/>
      <w:marRight w:val="0"/>
      <w:marTop w:val="0"/>
      <w:marBottom w:val="0"/>
      <w:divBdr>
        <w:top w:val="none" w:sz="0" w:space="0" w:color="auto"/>
        <w:left w:val="none" w:sz="0" w:space="0" w:color="auto"/>
        <w:bottom w:val="none" w:sz="0" w:space="0" w:color="auto"/>
        <w:right w:val="none" w:sz="0" w:space="0" w:color="auto"/>
      </w:divBdr>
    </w:div>
    <w:div w:id="649991127">
      <w:bodyDiv w:val="1"/>
      <w:marLeft w:val="0"/>
      <w:marRight w:val="0"/>
      <w:marTop w:val="0"/>
      <w:marBottom w:val="0"/>
      <w:divBdr>
        <w:top w:val="none" w:sz="0" w:space="0" w:color="auto"/>
        <w:left w:val="none" w:sz="0" w:space="0" w:color="auto"/>
        <w:bottom w:val="none" w:sz="0" w:space="0" w:color="auto"/>
        <w:right w:val="none" w:sz="0" w:space="0" w:color="auto"/>
      </w:divBdr>
    </w:div>
    <w:div w:id="72163222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756246938">
      <w:bodyDiv w:val="1"/>
      <w:marLeft w:val="0"/>
      <w:marRight w:val="0"/>
      <w:marTop w:val="0"/>
      <w:marBottom w:val="0"/>
      <w:divBdr>
        <w:top w:val="none" w:sz="0" w:space="0" w:color="auto"/>
        <w:left w:val="none" w:sz="0" w:space="0" w:color="auto"/>
        <w:bottom w:val="none" w:sz="0" w:space="0" w:color="auto"/>
        <w:right w:val="none" w:sz="0" w:space="0" w:color="auto"/>
      </w:divBdr>
    </w:div>
    <w:div w:id="793794765">
      <w:bodyDiv w:val="1"/>
      <w:marLeft w:val="0"/>
      <w:marRight w:val="0"/>
      <w:marTop w:val="0"/>
      <w:marBottom w:val="0"/>
      <w:divBdr>
        <w:top w:val="none" w:sz="0" w:space="0" w:color="auto"/>
        <w:left w:val="none" w:sz="0" w:space="0" w:color="auto"/>
        <w:bottom w:val="none" w:sz="0" w:space="0" w:color="auto"/>
        <w:right w:val="none" w:sz="0" w:space="0" w:color="auto"/>
      </w:divBdr>
    </w:div>
    <w:div w:id="808983690">
      <w:bodyDiv w:val="1"/>
      <w:marLeft w:val="0"/>
      <w:marRight w:val="0"/>
      <w:marTop w:val="0"/>
      <w:marBottom w:val="0"/>
      <w:divBdr>
        <w:top w:val="none" w:sz="0" w:space="0" w:color="auto"/>
        <w:left w:val="none" w:sz="0" w:space="0" w:color="auto"/>
        <w:bottom w:val="none" w:sz="0" w:space="0" w:color="auto"/>
        <w:right w:val="none" w:sz="0" w:space="0" w:color="auto"/>
      </w:divBdr>
    </w:div>
    <w:div w:id="826359724">
      <w:bodyDiv w:val="1"/>
      <w:marLeft w:val="0"/>
      <w:marRight w:val="0"/>
      <w:marTop w:val="0"/>
      <w:marBottom w:val="0"/>
      <w:divBdr>
        <w:top w:val="none" w:sz="0" w:space="0" w:color="auto"/>
        <w:left w:val="none" w:sz="0" w:space="0" w:color="auto"/>
        <w:bottom w:val="none" w:sz="0" w:space="0" w:color="auto"/>
        <w:right w:val="none" w:sz="0" w:space="0" w:color="auto"/>
      </w:divBdr>
    </w:div>
    <w:div w:id="866404879">
      <w:bodyDiv w:val="1"/>
      <w:marLeft w:val="0"/>
      <w:marRight w:val="0"/>
      <w:marTop w:val="0"/>
      <w:marBottom w:val="0"/>
      <w:divBdr>
        <w:top w:val="none" w:sz="0" w:space="0" w:color="auto"/>
        <w:left w:val="none" w:sz="0" w:space="0" w:color="auto"/>
        <w:bottom w:val="none" w:sz="0" w:space="0" w:color="auto"/>
        <w:right w:val="none" w:sz="0" w:space="0" w:color="auto"/>
      </w:divBdr>
    </w:div>
    <w:div w:id="891307738">
      <w:bodyDiv w:val="1"/>
      <w:marLeft w:val="0"/>
      <w:marRight w:val="0"/>
      <w:marTop w:val="0"/>
      <w:marBottom w:val="0"/>
      <w:divBdr>
        <w:top w:val="none" w:sz="0" w:space="0" w:color="auto"/>
        <w:left w:val="none" w:sz="0" w:space="0" w:color="auto"/>
        <w:bottom w:val="none" w:sz="0" w:space="0" w:color="auto"/>
        <w:right w:val="none" w:sz="0" w:space="0" w:color="auto"/>
      </w:divBdr>
    </w:div>
    <w:div w:id="896473966">
      <w:bodyDiv w:val="1"/>
      <w:marLeft w:val="0"/>
      <w:marRight w:val="0"/>
      <w:marTop w:val="0"/>
      <w:marBottom w:val="0"/>
      <w:divBdr>
        <w:top w:val="none" w:sz="0" w:space="0" w:color="auto"/>
        <w:left w:val="none" w:sz="0" w:space="0" w:color="auto"/>
        <w:bottom w:val="none" w:sz="0" w:space="0" w:color="auto"/>
        <w:right w:val="none" w:sz="0" w:space="0" w:color="auto"/>
      </w:divBdr>
    </w:div>
    <w:div w:id="905070901">
      <w:bodyDiv w:val="1"/>
      <w:marLeft w:val="0"/>
      <w:marRight w:val="0"/>
      <w:marTop w:val="0"/>
      <w:marBottom w:val="0"/>
      <w:divBdr>
        <w:top w:val="none" w:sz="0" w:space="0" w:color="auto"/>
        <w:left w:val="none" w:sz="0" w:space="0" w:color="auto"/>
        <w:bottom w:val="none" w:sz="0" w:space="0" w:color="auto"/>
        <w:right w:val="none" w:sz="0" w:space="0" w:color="auto"/>
      </w:divBdr>
    </w:div>
    <w:div w:id="972172546">
      <w:bodyDiv w:val="1"/>
      <w:marLeft w:val="0"/>
      <w:marRight w:val="0"/>
      <w:marTop w:val="0"/>
      <w:marBottom w:val="0"/>
      <w:divBdr>
        <w:top w:val="none" w:sz="0" w:space="0" w:color="auto"/>
        <w:left w:val="none" w:sz="0" w:space="0" w:color="auto"/>
        <w:bottom w:val="none" w:sz="0" w:space="0" w:color="auto"/>
        <w:right w:val="none" w:sz="0" w:space="0" w:color="auto"/>
      </w:divBdr>
    </w:div>
    <w:div w:id="987786257">
      <w:bodyDiv w:val="1"/>
      <w:marLeft w:val="0"/>
      <w:marRight w:val="0"/>
      <w:marTop w:val="0"/>
      <w:marBottom w:val="0"/>
      <w:divBdr>
        <w:top w:val="none" w:sz="0" w:space="0" w:color="auto"/>
        <w:left w:val="none" w:sz="0" w:space="0" w:color="auto"/>
        <w:bottom w:val="none" w:sz="0" w:space="0" w:color="auto"/>
        <w:right w:val="none" w:sz="0" w:space="0" w:color="auto"/>
      </w:divBdr>
    </w:div>
    <w:div w:id="1065497163">
      <w:bodyDiv w:val="1"/>
      <w:marLeft w:val="0"/>
      <w:marRight w:val="0"/>
      <w:marTop w:val="0"/>
      <w:marBottom w:val="0"/>
      <w:divBdr>
        <w:top w:val="none" w:sz="0" w:space="0" w:color="auto"/>
        <w:left w:val="none" w:sz="0" w:space="0" w:color="auto"/>
        <w:bottom w:val="none" w:sz="0" w:space="0" w:color="auto"/>
        <w:right w:val="none" w:sz="0" w:space="0" w:color="auto"/>
      </w:divBdr>
    </w:div>
    <w:div w:id="1136215913">
      <w:bodyDiv w:val="1"/>
      <w:marLeft w:val="0"/>
      <w:marRight w:val="0"/>
      <w:marTop w:val="0"/>
      <w:marBottom w:val="0"/>
      <w:divBdr>
        <w:top w:val="none" w:sz="0" w:space="0" w:color="auto"/>
        <w:left w:val="none" w:sz="0" w:space="0" w:color="auto"/>
        <w:bottom w:val="none" w:sz="0" w:space="0" w:color="auto"/>
        <w:right w:val="none" w:sz="0" w:space="0" w:color="auto"/>
      </w:divBdr>
    </w:div>
    <w:div w:id="1143350538">
      <w:bodyDiv w:val="1"/>
      <w:marLeft w:val="0"/>
      <w:marRight w:val="0"/>
      <w:marTop w:val="0"/>
      <w:marBottom w:val="0"/>
      <w:divBdr>
        <w:top w:val="none" w:sz="0" w:space="0" w:color="auto"/>
        <w:left w:val="none" w:sz="0" w:space="0" w:color="auto"/>
        <w:bottom w:val="none" w:sz="0" w:space="0" w:color="auto"/>
        <w:right w:val="none" w:sz="0" w:space="0" w:color="auto"/>
      </w:divBdr>
    </w:div>
    <w:div w:id="1171411829">
      <w:bodyDiv w:val="1"/>
      <w:marLeft w:val="0"/>
      <w:marRight w:val="0"/>
      <w:marTop w:val="0"/>
      <w:marBottom w:val="0"/>
      <w:divBdr>
        <w:top w:val="none" w:sz="0" w:space="0" w:color="auto"/>
        <w:left w:val="none" w:sz="0" w:space="0" w:color="auto"/>
        <w:bottom w:val="none" w:sz="0" w:space="0" w:color="auto"/>
        <w:right w:val="none" w:sz="0" w:space="0" w:color="auto"/>
      </w:divBdr>
    </w:div>
    <w:div w:id="1226648591">
      <w:bodyDiv w:val="1"/>
      <w:marLeft w:val="0"/>
      <w:marRight w:val="0"/>
      <w:marTop w:val="0"/>
      <w:marBottom w:val="0"/>
      <w:divBdr>
        <w:top w:val="none" w:sz="0" w:space="0" w:color="auto"/>
        <w:left w:val="none" w:sz="0" w:space="0" w:color="auto"/>
        <w:bottom w:val="none" w:sz="0" w:space="0" w:color="auto"/>
        <w:right w:val="none" w:sz="0" w:space="0" w:color="auto"/>
      </w:divBdr>
    </w:div>
    <w:div w:id="1405448537">
      <w:bodyDiv w:val="1"/>
      <w:marLeft w:val="0"/>
      <w:marRight w:val="0"/>
      <w:marTop w:val="0"/>
      <w:marBottom w:val="0"/>
      <w:divBdr>
        <w:top w:val="none" w:sz="0" w:space="0" w:color="auto"/>
        <w:left w:val="none" w:sz="0" w:space="0" w:color="auto"/>
        <w:bottom w:val="none" w:sz="0" w:space="0" w:color="auto"/>
        <w:right w:val="none" w:sz="0" w:space="0" w:color="auto"/>
      </w:divBdr>
    </w:div>
    <w:div w:id="1406755490">
      <w:bodyDiv w:val="1"/>
      <w:marLeft w:val="0"/>
      <w:marRight w:val="0"/>
      <w:marTop w:val="0"/>
      <w:marBottom w:val="0"/>
      <w:divBdr>
        <w:top w:val="none" w:sz="0" w:space="0" w:color="auto"/>
        <w:left w:val="none" w:sz="0" w:space="0" w:color="auto"/>
        <w:bottom w:val="none" w:sz="0" w:space="0" w:color="auto"/>
        <w:right w:val="none" w:sz="0" w:space="0" w:color="auto"/>
      </w:divBdr>
    </w:div>
    <w:div w:id="1409572052">
      <w:bodyDiv w:val="1"/>
      <w:marLeft w:val="0"/>
      <w:marRight w:val="0"/>
      <w:marTop w:val="0"/>
      <w:marBottom w:val="0"/>
      <w:divBdr>
        <w:top w:val="none" w:sz="0" w:space="0" w:color="auto"/>
        <w:left w:val="none" w:sz="0" w:space="0" w:color="auto"/>
        <w:bottom w:val="none" w:sz="0" w:space="0" w:color="auto"/>
        <w:right w:val="none" w:sz="0" w:space="0" w:color="auto"/>
      </w:divBdr>
    </w:div>
    <w:div w:id="1469085391">
      <w:bodyDiv w:val="1"/>
      <w:marLeft w:val="0"/>
      <w:marRight w:val="0"/>
      <w:marTop w:val="0"/>
      <w:marBottom w:val="0"/>
      <w:divBdr>
        <w:top w:val="none" w:sz="0" w:space="0" w:color="auto"/>
        <w:left w:val="none" w:sz="0" w:space="0" w:color="auto"/>
        <w:bottom w:val="none" w:sz="0" w:space="0" w:color="auto"/>
        <w:right w:val="none" w:sz="0" w:space="0" w:color="auto"/>
      </w:divBdr>
    </w:div>
    <w:div w:id="1510631547">
      <w:bodyDiv w:val="1"/>
      <w:marLeft w:val="0"/>
      <w:marRight w:val="0"/>
      <w:marTop w:val="0"/>
      <w:marBottom w:val="0"/>
      <w:divBdr>
        <w:top w:val="none" w:sz="0" w:space="0" w:color="auto"/>
        <w:left w:val="none" w:sz="0" w:space="0" w:color="auto"/>
        <w:bottom w:val="none" w:sz="0" w:space="0" w:color="auto"/>
        <w:right w:val="none" w:sz="0" w:space="0" w:color="auto"/>
      </w:divBdr>
    </w:div>
    <w:div w:id="1518539454">
      <w:bodyDiv w:val="1"/>
      <w:marLeft w:val="0"/>
      <w:marRight w:val="0"/>
      <w:marTop w:val="0"/>
      <w:marBottom w:val="0"/>
      <w:divBdr>
        <w:top w:val="none" w:sz="0" w:space="0" w:color="auto"/>
        <w:left w:val="none" w:sz="0" w:space="0" w:color="auto"/>
        <w:bottom w:val="none" w:sz="0" w:space="0" w:color="auto"/>
        <w:right w:val="none" w:sz="0" w:space="0" w:color="auto"/>
      </w:divBdr>
    </w:div>
    <w:div w:id="1522475666">
      <w:bodyDiv w:val="1"/>
      <w:marLeft w:val="0"/>
      <w:marRight w:val="0"/>
      <w:marTop w:val="0"/>
      <w:marBottom w:val="0"/>
      <w:divBdr>
        <w:top w:val="none" w:sz="0" w:space="0" w:color="auto"/>
        <w:left w:val="none" w:sz="0" w:space="0" w:color="auto"/>
        <w:bottom w:val="none" w:sz="0" w:space="0" w:color="auto"/>
        <w:right w:val="none" w:sz="0" w:space="0" w:color="auto"/>
      </w:divBdr>
    </w:div>
    <w:div w:id="1581911931">
      <w:bodyDiv w:val="1"/>
      <w:marLeft w:val="0"/>
      <w:marRight w:val="0"/>
      <w:marTop w:val="0"/>
      <w:marBottom w:val="0"/>
      <w:divBdr>
        <w:top w:val="none" w:sz="0" w:space="0" w:color="auto"/>
        <w:left w:val="none" w:sz="0" w:space="0" w:color="auto"/>
        <w:bottom w:val="none" w:sz="0" w:space="0" w:color="auto"/>
        <w:right w:val="none" w:sz="0" w:space="0" w:color="auto"/>
      </w:divBdr>
    </w:div>
    <w:div w:id="1648435623">
      <w:bodyDiv w:val="1"/>
      <w:marLeft w:val="0"/>
      <w:marRight w:val="0"/>
      <w:marTop w:val="0"/>
      <w:marBottom w:val="0"/>
      <w:divBdr>
        <w:top w:val="none" w:sz="0" w:space="0" w:color="auto"/>
        <w:left w:val="none" w:sz="0" w:space="0" w:color="auto"/>
        <w:bottom w:val="none" w:sz="0" w:space="0" w:color="auto"/>
        <w:right w:val="none" w:sz="0" w:space="0" w:color="auto"/>
      </w:divBdr>
    </w:div>
    <w:div w:id="1685783986">
      <w:bodyDiv w:val="1"/>
      <w:marLeft w:val="0"/>
      <w:marRight w:val="0"/>
      <w:marTop w:val="0"/>
      <w:marBottom w:val="0"/>
      <w:divBdr>
        <w:top w:val="none" w:sz="0" w:space="0" w:color="auto"/>
        <w:left w:val="none" w:sz="0" w:space="0" w:color="auto"/>
        <w:bottom w:val="none" w:sz="0" w:space="0" w:color="auto"/>
        <w:right w:val="none" w:sz="0" w:space="0" w:color="auto"/>
      </w:divBdr>
    </w:div>
    <w:div w:id="1700429058">
      <w:bodyDiv w:val="1"/>
      <w:marLeft w:val="0"/>
      <w:marRight w:val="0"/>
      <w:marTop w:val="0"/>
      <w:marBottom w:val="0"/>
      <w:divBdr>
        <w:top w:val="none" w:sz="0" w:space="0" w:color="auto"/>
        <w:left w:val="none" w:sz="0" w:space="0" w:color="auto"/>
        <w:bottom w:val="none" w:sz="0" w:space="0" w:color="auto"/>
        <w:right w:val="none" w:sz="0" w:space="0" w:color="auto"/>
      </w:divBdr>
    </w:div>
    <w:div w:id="1700738718">
      <w:bodyDiv w:val="1"/>
      <w:marLeft w:val="0"/>
      <w:marRight w:val="0"/>
      <w:marTop w:val="0"/>
      <w:marBottom w:val="0"/>
      <w:divBdr>
        <w:top w:val="none" w:sz="0" w:space="0" w:color="auto"/>
        <w:left w:val="none" w:sz="0" w:space="0" w:color="auto"/>
        <w:bottom w:val="none" w:sz="0" w:space="0" w:color="auto"/>
        <w:right w:val="none" w:sz="0" w:space="0" w:color="auto"/>
      </w:divBdr>
    </w:div>
    <w:div w:id="1745032069">
      <w:bodyDiv w:val="1"/>
      <w:marLeft w:val="0"/>
      <w:marRight w:val="0"/>
      <w:marTop w:val="0"/>
      <w:marBottom w:val="0"/>
      <w:divBdr>
        <w:top w:val="none" w:sz="0" w:space="0" w:color="auto"/>
        <w:left w:val="none" w:sz="0" w:space="0" w:color="auto"/>
        <w:bottom w:val="none" w:sz="0" w:space="0" w:color="auto"/>
        <w:right w:val="none" w:sz="0" w:space="0" w:color="auto"/>
      </w:divBdr>
    </w:div>
    <w:div w:id="1788700222">
      <w:bodyDiv w:val="1"/>
      <w:marLeft w:val="0"/>
      <w:marRight w:val="0"/>
      <w:marTop w:val="0"/>
      <w:marBottom w:val="0"/>
      <w:divBdr>
        <w:top w:val="none" w:sz="0" w:space="0" w:color="auto"/>
        <w:left w:val="none" w:sz="0" w:space="0" w:color="auto"/>
        <w:bottom w:val="none" w:sz="0" w:space="0" w:color="auto"/>
        <w:right w:val="none" w:sz="0" w:space="0" w:color="auto"/>
      </w:divBdr>
    </w:div>
    <w:div w:id="1798177527">
      <w:bodyDiv w:val="1"/>
      <w:marLeft w:val="0"/>
      <w:marRight w:val="0"/>
      <w:marTop w:val="0"/>
      <w:marBottom w:val="0"/>
      <w:divBdr>
        <w:top w:val="none" w:sz="0" w:space="0" w:color="auto"/>
        <w:left w:val="none" w:sz="0" w:space="0" w:color="auto"/>
        <w:bottom w:val="none" w:sz="0" w:space="0" w:color="auto"/>
        <w:right w:val="none" w:sz="0" w:space="0" w:color="auto"/>
      </w:divBdr>
    </w:div>
    <w:div w:id="1840921619">
      <w:bodyDiv w:val="1"/>
      <w:marLeft w:val="0"/>
      <w:marRight w:val="0"/>
      <w:marTop w:val="0"/>
      <w:marBottom w:val="0"/>
      <w:divBdr>
        <w:top w:val="none" w:sz="0" w:space="0" w:color="auto"/>
        <w:left w:val="none" w:sz="0" w:space="0" w:color="auto"/>
        <w:bottom w:val="none" w:sz="0" w:space="0" w:color="auto"/>
        <w:right w:val="none" w:sz="0" w:space="0" w:color="auto"/>
      </w:divBdr>
    </w:div>
    <w:div w:id="1876847341">
      <w:bodyDiv w:val="1"/>
      <w:marLeft w:val="0"/>
      <w:marRight w:val="0"/>
      <w:marTop w:val="0"/>
      <w:marBottom w:val="0"/>
      <w:divBdr>
        <w:top w:val="none" w:sz="0" w:space="0" w:color="auto"/>
        <w:left w:val="none" w:sz="0" w:space="0" w:color="auto"/>
        <w:bottom w:val="none" w:sz="0" w:space="0" w:color="auto"/>
        <w:right w:val="none" w:sz="0" w:space="0" w:color="auto"/>
      </w:divBdr>
    </w:div>
    <w:div w:id="1920410105">
      <w:bodyDiv w:val="1"/>
      <w:marLeft w:val="0"/>
      <w:marRight w:val="0"/>
      <w:marTop w:val="0"/>
      <w:marBottom w:val="0"/>
      <w:divBdr>
        <w:top w:val="none" w:sz="0" w:space="0" w:color="auto"/>
        <w:left w:val="none" w:sz="0" w:space="0" w:color="auto"/>
        <w:bottom w:val="none" w:sz="0" w:space="0" w:color="auto"/>
        <w:right w:val="none" w:sz="0" w:space="0" w:color="auto"/>
      </w:divBdr>
    </w:div>
    <w:div w:id="1925072320">
      <w:bodyDiv w:val="1"/>
      <w:marLeft w:val="0"/>
      <w:marRight w:val="0"/>
      <w:marTop w:val="0"/>
      <w:marBottom w:val="0"/>
      <w:divBdr>
        <w:top w:val="none" w:sz="0" w:space="0" w:color="auto"/>
        <w:left w:val="none" w:sz="0" w:space="0" w:color="auto"/>
        <w:bottom w:val="none" w:sz="0" w:space="0" w:color="auto"/>
        <w:right w:val="none" w:sz="0" w:space="0" w:color="auto"/>
      </w:divBdr>
    </w:div>
    <w:div w:id="1936746798">
      <w:bodyDiv w:val="1"/>
      <w:marLeft w:val="0"/>
      <w:marRight w:val="0"/>
      <w:marTop w:val="0"/>
      <w:marBottom w:val="0"/>
      <w:divBdr>
        <w:top w:val="none" w:sz="0" w:space="0" w:color="auto"/>
        <w:left w:val="none" w:sz="0" w:space="0" w:color="auto"/>
        <w:bottom w:val="none" w:sz="0" w:space="0" w:color="auto"/>
        <w:right w:val="none" w:sz="0" w:space="0" w:color="auto"/>
      </w:divBdr>
    </w:div>
    <w:div w:id="2017923542">
      <w:bodyDiv w:val="1"/>
      <w:marLeft w:val="0"/>
      <w:marRight w:val="0"/>
      <w:marTop w:val="0"/>
      <w:marBottom w:val="0"/>
      <w:divBdr>
        <w:top w:val="none" w:sz="0" w:space="0" w:color="auto"/>
        <w:left w:val="none" w:sz="0" w:space="0" w:color="auto"/>
        <w:bottom w:val="none" w:sz="0" w:space="0" w:color="auto"/>
        <w:right w:val="none" w:sz="0" w:space="0" w:color="auto"/>
      </w:divBdr>
    </w:div>
    <w:div w:id="2035498056">
      <w:bodyDiv w:val="1"/>
      <w:marLeft w:val="0"/>
      <w:marRight w:val="0"/>
      <w:marTop w:val="0"/>
      <w:marBottom w:val="0"/>
      <w:divBdr>
        <w:top w:val="none" w:sz="0" w:space="0" w:color="auto"/>
        <w:left w:val="none" w:sz="0" w:space="0" w:color="auto"/>
        <w:bottom w:val="none" w:sz="0" w:space="0" w:color="auto"/>
        <w:right w:val="none" w:sz="0" w:space="0" w:color="auto"/>
      </w:divBdr>
    </w:div>
    <w:div w:id="204119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EntrepriseAdvancedSearch&amp;AllCons&amp;id=2810818&amp;orgAcronyme=x7c" TargetMode="External"/><Relationship Id="rId18" Type="http://schemas.openxmlformats.org/officeDocument/2006/relationships/hyperlink" Target="https://www.marches-publics.gouv.fr/?page=entreprise.AccueilEntreprise"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har-euro-sec@chu-montpellier.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58D94-EA17-49D5-B7F1-0EC31EE4DE2C}">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DE8C5B6A-300F-4C70-89FD-2A7C6831D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8560B2-A4CB-4C81-8893-F729CF918DC4}">
  <ds:schemaRefs>
    <ds:schemaRef ds:uri="http://schemas.microsoft.com/sharepoint/v3/contenttype/forms"/>
  </ds:schemaRefs>
</ds:datastoreItem>
</file>

<file path=customXml/itemProps4.xml><?xml version="1.0" encoding="utf-8"?>
<ds:datastoreItem xmlns:ds="http://schemas.openxmlformats.org/officeDocument/2006/customXml" ds:itemID="{71341362-6C15-447A-857E-835C1A527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1787</TotalTime>
  <Pages>19</Pages>
  <Words>6612</Words>
  <Characters>36369</Characters>
  <Application>Microsoft Office Word</Application>
  <DocSecurity>0</DocSecurity>
  <Lines>303</Lines>
  <Paragraphs>85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MARCHES PUBLICS DE FOURNITURES COURANTES ET SERVICES</vt:lpstr>
    </vt:vector>
  </TitlesOfParts>
  <Company>CHU</Company>
  <LinksUpToDate>false</LinksUpToDate>
  <CharactersWithSpaces>42896</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RANAWAKA TANTIRIGE CECILE</cp:lastModifiedBy>
  <cp:revision>258</cp:revision>
  <cp:lastPrinted>2018-10-09T09:11:00Z</cp:lastPrinted>
  <dcterms:created xsi:type="dcterms:W3CDTF">2018-04-20T11:02:00Z</dcterms:created>
  <dcterms:modified xsi:type="dcterms:W3CDTF">2025-07-24T06:44:00Z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